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04CBA" w14:textId="77777777" w:rsidR="00FA5A63" w:rsidRDefault="00FA5A63">
      <w:pPr>
        <w:widowControl/>
        <w:spacing w:line="520" w:lineRule="exact"/>
        <w:jc w:val="center"/>
        <w:rPr>
          <w:rFonts w:ascii="Times New Roman" w:eastAsia="宋体" w:hAnsi="Times New Roman" w:cs="Times New Roman" w:hint="eastAsia"/>
          <w:b/>
          <w:kern w:val="0"/>
          <w:sz w:val="32"/>
          <w:lang w:bidi="ar"/>
        </w:rPr>
      </w:pPr>
    </w:p>
    <w:p w14:paraId="421C4C91" w14:textId="3CF7E858" w:rsidR="00FA5A63" w:rsidRDefault="002609D4">
      <w:pPr>
        <w:widowControl/>
        <w:spacing w:line="520" w:lineRule="exact"/>
        <w:jc w:val="center"/>
        <w:rPr>
          <w:rFonts w:ascii="Times New Roman" w:eastAsia="宋体" w:hAnsi="Times New Roman" w:cs="Times New Roman"/>
          <w:b/>
          <w:kern w:val="0"/>
          <w:sz w:val="32"/>
          <w:lang w:bidi="ar"/>
        </w:rPr>
      </w:pPr>
      <w:r>
        <w:rPr>
          <w:rFonts w:ascii="Times New Roman" w:eastAsia="宋体" w:hAnsi="Times New Roman" w:cs="Times New Roman" w:hint="eastAsia"/>
          <w:b/>
          <w:kern w:val="0"/>
          <w:sz w:val="32"/>
          <w:lang w:bidi="ar"/>
        </w:rPr>
        <w:t>西南大学农学与生物科技学院</w:t>
      </w:r>
      <w:r>
        <w:rPr>
          <w:rFonts w:ascii="Times New Roman" w:eastAsia="宋体" w:hAnsi="Times New Roman" w:cs="Times New Roman"/>
          <w:b/>
          <w:kern w:val="0"/>
          <w:sz w:val="32"/>
          <w:lang w:bidi="ar"/>
        </w:rPr>
        <w:t>201</w:t>
      </w:r>
      <w:r w:rsidR="00875C9B">
        <w:rPr>
          <w:rFonts w:ascii="Times New Roman" w:eastAsia="宋体" w:hAnsi="Times New Roman" w:cs="Times New Roman" w:hint="eastAsia"/>
          <w:b/>
          <w:kern w:val="0"/>
          <w:sz w:val="32"/>
          <w:lang w:bidi="ar"/>
        </w:rPr>
        <w:t>8</w:t>
      </w:r>
      <w:r>
        <w:rPr>
          <w:rFonts w:ascii="Times New Roman" w:eastAsia="宋体" w:hAnsi="Times New Roman" w:cs="Times New Roman" w:hint="eastAsia"/>
          <w:b/>
          <w:kern w:val="0"/>
          <w:sz w:val="32"/>
          <w:lang w:bidi="ar"/>
        </w:rPr>
        <w:t>年博士研究生</w:t>
      </w:r>
    </w:p>
    <w:p w14:paraId="52B23E13" w14:textId="77777777" w:rsidR="00FA5A63" w:rsidRDefault="002609D4">
      <w:pPr>
        <w:widowControl/>
        <w:spacing w:line="520" w:lineRule="exact"/>
        <w:jc w:val="center"/>
        <w:rPr>
          <w:rFonts w:ascii="Times New Roman" w:eastAsia="宋体" w:hAnsi="Times New Roman" w:cs="Times New Roman"/>
          <w:b/>
          <w:kern w:val="0"/>
          <w:sz w:val="32"/>
          <w:lang w:bidi="ar"/>
        </w:rPr>
      </w:pPr>
      <w:r>
        <w:rPr>
          <w:rFonts w:ascii="Times New Roman" w:eastAsia="宋体" w:hAnsi="Times New Roman" w:cs="Times New Roman" w:hint="eastAsia"/>
          <w:b/>
          <w:kern w:val="0"/>
          <w:sz w:val="32"/>
          <w:lang w:bidi="ar"/>
        </w:rPr>
        <w:t>招生工作方案</w:t>
      </w:r>
    </w:p>
    <w:p w14:paraId="1B045238" w14:textId="77777777" w:rsidR="00FA5A63" w:rsidRDefault="002609D4">
      <w:pPr>
        <w:widowControl/>
        <w:spacing w:line="520" w:lineRule="exact"/>
        <w:jc w:val="left"/>
      </w:pPr>
      <w:r>
        <w:rPr>
          <w:rFonts w:ascii="Times New Roman" w:eastAsia="宋体" w:hAnsi="Times New Roman" w:cs="Times New Roman"/>
          <w:kern w:val="0"/>
          <w:sz w:val="24"/>
          <w:szCs w:val="22"/>
          <w:lang w:bidi="ar"/>
        </w:rPr>
        <w:t> </w:t>
      </w:r>
    </w:p>
    <w:p w14:paraId="0FD2F6BA" w14:textId="77777777" w:rsidR="00FA5A63" w:rsidRDefault="002609D4">
      <w:pPr>
        <w:widowControl/>
        <w:spacing w:line="520" w:lineRule="exact"/>
        <w:ind w:firstLine="420"/>
        <w:jc w:val="left"/>
      </w:pPr>
      <w:r>
        <w:rPr>
          <w:rFonts w:ascii="Times New Roman" w:eastAsia="宋体" w:hAnsi="Times New Roman" w:cs="Times New Roman" w:hint="eastAsia"/>
          <w:b/>
          <w:kern w:val="0"/>
          <w:sz w:val="24"/>
          <w:szCs w:val="22"/>
          <w:lang w:bidi="ar"/>
        </w:rPr>
        <w:t>一、培养目标</w:t>
      </w:r>
    </w:p>
    <w:p w14:paraId="2B5002E1" w14:textId="740C7AFA"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深入贯彻博士研究生培养机制改革方案，提高我院高层次人才的培养质量。以全面提高博士研究生培养质量为核心，以面向博士生全过程的质量管理为主线，建立和完善博士生择优选拔、特色培养、分类管理、分层激励机制，在博士生培养机制改革中形成学校与院系学科两个层面的良性互动。培养德智体全面发展，在本门学科掌握坚实宽广的基础理论和系统深入的专门知识，具有独立从事科学研究工作的能力，在科学或专门技术上做出创造性成果的高级专门人才。</w:t>
      </w:r>
    </w:p>
    <w:p w14:paraId="0A68639A" w14:textId="091F0844" w:rsidR="00E61150" w:rsidRDefault="00E61150" w:rsidP="00E61150">
      <w:pPr>
        <w:widowControl/>
        <w:shd w:val="clear" w:color="auto" w:fill="FFFFFF"/>
        <w:spacing w:before="156" w:after="156" w:line="440" w:lineRule="atLeast"/>
        <w:ind w:leftChars="100" w:left="210" w:firstLineChars="100" w:firstLine="241"/>
        <w:rPr>
          <w:rFonts w:ascii="宋体" w:eastAsia="宋体" w:hAnsi="宋体" w:cs="宋体"/>
          <w:b/>
          <w:bCs/>
          <w:kern w:val="0"/>
          <w:sz w:val="24"/>
        </w:rPr>
      </w:pPr>
      <w:r w:rsidRPr="00E61150">
        <w:rPr>
          <w:rFonts w:ascii="宋体" w:eastAsia="宋体" w:hAnsi="宋体" w:cs="宋体" w:hint="eastAsia"/>
          <w:b/>
          <w:bCs/>
          <w:kern w:val="0"/>
          <w:sz w:val="24"/>
        </w:rPr>
        <w:t>二、组织领导</w:t>
      </w:r>
    </w:p>
    <w:p w14:paraId="59904251" w14:textId="64CC3782" w:rsidR="002E0B54" w:rsidRPr="00E61150" w:rsidRDefault="002E0B54" w:rsidP="00E61150">
      <w:pPr>
        <w:widowControl/>
        <w:shd w:val="clear" w:color="auto" w:fill="FFFFFF"/>
        <w:spacing w:before="156" w:after="156" w:line="440" w:lineRule="atLeast"/>
        <w:ind w:leftChars="100" w:left="210" w:firstLineChars="100" w:firstLine="241"/>
        <w:rPr>
          <w:rFonts w:ascii="宋体" w:eastAsia="宋体" w:hAnsi="宋体" w:cs="宋体"/>
          <w:kern w:val="0"/>
          <w:sz w:val="24"/>
        </w:rPr>
      </w:pPr>
      <w:r>
        <w:rPr>
          <w:rFonts w:ascii="宋体" w:eastAsia="宋体" w:hAnsi="宋体" w:cs="宋体" w:hint="eastAsia"/>
          <w:b/>
          <w:bCs/>
          <w:kern w:val="0"/>
          <w:sz w:val="24"/>
        </w:rPr>
        <w:t>1、招生工作领导小组</w:t>
      </w:r>
    </w:p>
    <w:p w14:paraId="61C1C157" w14:textId="3821C914" w:rsidR="00E61150" w:rsidRDefault="002E0B54" w:rsidP="00E61150">
      <w:pPr>
        <w:widowControl/>
        <w:shd w:val="clear" w:color="auto" w:fill="FFFFFF"/>
        <w:spacing w:before="156" w:line="440" w:lineRule="atLeast"/>
        <w:ind w:left="420" w:firstLine="6"/>
        <w:rPr>
          <w:rFonts w:ascii="宋体" w:eastAsia="宋体" w:hAnsi="宋体" w:cs="宋体"/>
          <w:kern w:val="0"/>
          <w:sz w:val="24"/>
        </w:rPr>
      </w:pPr>
      <w:r>
        <w:rPr>
          <w:rFonts w:ascii="宋体" w:eastAsia="宋体" w:hAnsi="宋体" w:cs="宋体" w:hint="eastAsia"/>
          <w:kern w:val="0"/>
          <w:sz w:val="24"/>
        </w:rPr>
        <w:t>组长：何光华</w:t>
      </w:r>
    </w:p>
    <w:p w14:paraId="6A4922DE" w14:textId="7BA4AD17" w:rsidR="00E61150" w:rsidRPr="00E61150" w:rsidRDefault="00E61150" w:rsidP="00E61150">
      <w:pPr>
        <w:widowControl/>
        <w:shd w:val="clear" w:color="auto" w:fill="FFFFFF"/>
        <w:spacing w:before="156" w:line="440" w:lineRule="atLeast"/>
        <w:ind w:left="420" w:firstLine="6"/>
        <w:rPr>
          <w:rFonts w:ascii="宋体" w:eastAsia="宋体" w:hAnsi="宋体" w:cs="宋体"/>
          <w:kern w:val="0"/>
          <w:sz w:val="24"/>
        </w:rPr>
      </w:pPr>
      <w:r>
        <w:rPr>
          <w:rFonts w:ascii="宋体" w:eastAsia="宋体" w:hAnsi="宋体" w:cs="宋体"/>
          <w:kern w:val="0"/>
          <w:sz w:val="24"/>
        </w:rPr>
        <w:t>副组长</w:t>
      </w:r>
      <w:r>
        <w:rPr>
          <w:rFonts w:ascii="宋体" w:eastAsia="宋体" w:hAnsi="宋体" w:cs="宋体" w:hint="eastAsia"/>
          <w:kern w:val="0"/>
          <w:sz w:val="24"/>
        </w:rPr>
        <w:t>：</w:t>
      </w:r>
      <w:r w:rsidR="002E0B54">
        <w:rPr>
          <w:rFonts w:ascii="宋体" w:eastAsia="宋体" w:hAnsi="宋体" w:cs="宋体" w:hint="eastAsia"/>
          <w:kern w:val="0"/>
          <w:sz w:val="24"/>
        </w:rPr>
        <w:t>张建奎</w:t>
      </w:r>
    </w:p>
    <w:p w14:paraId="612321DC" w14:textId="23CDC8C8" w:rsidR="00E61150" w:rsidRPr="00E61150" w:rsidRDefault="00E61150" w:rsidP="00E61150">
      <w:pPr>
        <w:widowControl/>
        <w:shd w:val="clear" w:color="auto" w:fill="FFFFFF"/>
        <w:spacing w:before="156" w:line="440" w:lineRule="atLeast"/>
        <w:ind w:left="420" w:firstLine="6"/>
        <w:rPr>
          <w:rFonts w:ascii="宋体" w:eastAsia="宋体" w:hAnsi="宋体" w:cs="宋体"/>
          <w:kern w:val="0"/>
          <w:sz w:val="24"/>
        </w:rPr>
      </w:pPr>
      <w:r w:rsidRPr="00E61150">
        <w:rPr>
          <w:rFonts w:ascii="宋体" w:eastAsia="宋体" w:hAnsi="宋体" w:cs="宋体" w:hint="eastAsia"/>
          <w:kern w:val="0"/>
          <w:sz w:val="24"/>
        </w:rPr>
        <w:t>成员：李加纳、张正圣、柴友荣、蔡一林、王龙昌、钱伟</w:t>
      </w:r>
      <w:r w:rsidR="000A6C70">
        <w:rPr>
          <w:rFonts w:ascii="宋体" w:eastAsia="宋体" w:hAnsi="宋体" w:cs="宋体" w:hint="eastAsia"/>
          <w:kern w:val="0"/>
          <w:sz w:val="24"/>
        </w:rPr>
        <w:t>、朱利泉、刘列钊、郭彦军</w:t>
      </w:r>
      <w:r w:rsidR="008A47F7">
        <w:rPr>
          <w:rFonts w:ascii="宋体" w:eastAsia="宋体" w:hAnsi="宋体" w:cs="宋体" w:hint="eastAsia"/>
          <w:kern w:val="0"/>
          <w:sz w:val="24"/>
        </w:rPr>
        <w:t>、赵芳明</w:t>
      </w:r>
    </w:p>
    <w:p w14:paraId="1BD6ED69" w14:textId="77777777" w:rsidR="00E61150" w:rsidRDefault="00E61150" w:rsidP="00E61150">
      <w:pPr>
        <w:widowControl/>
        <w:shd w:val="clear" w:color="auto" w:fill="FFFFFF"/>
        <w:spacing w:before="156" w:line="440" w:lineRule="atLeast"/>
        <w:ind w:left="420" w:firstLine="6"/>
        <w:rPr>
          <w:rFonts w:ascii="宋体" w:eastAsia="宋体" w:hAnsi="宋体" w:cs="宋体"/>
          <w:kern w:val="0"/>
          <w:sz w:val="24"/>
        </w:rPr>
      </w:pPr>
      <w:r w:rsidRPr="00E61150">
        <w:rPr>
          <w:rFonts w:ascii="宋体" w:eastAsia="宋体" w:hAnsi="宋体" w:cs="宋体" w:hint="eastAsia"/>
          <w:kern w:val="0"/>
          <w:sz w:val="24"/>
        </w:rPr>
        <w:t>工作人员：李唐思禹</w:t>
      </w:r>
    </w:p>
    <w:p w14:paraId="032BD0D9" w14:textId="6BEF76E0" w:rsidR="002E0B54" w:rsidRPr="002E0B54" w:rsidRDefault="002E0B54" w:rsidP="00E61150">
      <w:pPr>
        <w:widowControl/>
        <w:shd w:val="clear" w:color="auto" w:fill="FFFFFF"/>
        <w:spacing w:before="156" w:line="440" w:lineRule="atLeast"/>
        <w:ind w:left="420" w:firstLine="6"/>
        <w:rPr>
          <w:rFonts w:ascii="宋体" w:eastAsia="宋体" w:hAnsi="宋体" w:cs="宋体"/>
          <w:b/>
          <w:kern w:val="0"/>
          <w:sz w:val="24"/>
        </w:rPr>
      </w:pPr>
      <w:r w:rsidRPr="002E0B54">
        <w:rPr>
          <w:rFonts w:ascii="宋体" w:eastAsia="宋体" w:hAnsi="宋体" w:cs="宋体" w:hint="eastAsia"/>
          <w:b/>
          <w:kern w:val="0"/>
          <w:sz w:val="24"/>
        </w:rPr>
        <w:t>2、考核</w:t>
      </w:r>
      <w:r w:rsidR="002F2FD3">
        <w:rPr>
          <w:rFonts w:ascii="宋体" w:eastAsia="宋体" w:hAnsi="宋体" w:cs="宋体" w:hint="eastAsia"/>
          <w:b/>
          <w:kern w:val="0"/>
          <w:sz w:val="24"/>
        </w:rPr>
        <w:t>录取</w:t>
      </w:r>
      <w:r w:rsidRPr="002E0B54">
        <w:rPr>
          <w:rFonts w:ascii="宋体" w:eastAsia="宋体" w:hAnsi="宋体" w:cs="宋体" w:hint="eastAsia"/>
          <w:b/>
          <w:kern w:val="0"/>
          <w:sz w:val="24"/>
        </w:rPr>
        <w:t>工作巡视督查小组</w:t>
      </w:r>
    </w:p>
    <w:p w14:paraId="2B685908" w14:textId="0AF19294" w:rsidR="002E0B54" w:rsidRDefault="002E0B54" w:rsidP="00E61150">
      <w:pPr>
        <w:widowControl/>
        <w:shd w:val="clear" w:color="auto" w:fill="FFFFFF"/>
        <w:spacing w:before="156" w:line="440" w:lineRule="atLeast"/>
        <w:ind w:left="420" w:firstLine="6"/>
        <w:rPr>
          <w:rFonts w:ascii="宋体" w:eastAsia="宋体" w:hAnsi="宋体" w:cs="宋体"/>
          <w:kern w:val="0"/>
          <w:sz w:val="24"/>
        </w:rPr>
      </w:pPr>
      <w:r>
        <w:rPr>
          <w:rFonts w:ascii="宋体" w:eastAsia="宋体" w:hAnsi="宋体" w:cs="宋体" w:hint="eastAsia"/>
          <w:kern w:val="0"/>
          <w:sz w:val="24"/>
        </w:rPr>
        <w:t>组长：赵子华</w:t>
      </w:r>
    </w:p>
    <w:p w14:paraId="7090FCD9" w14:textId="1B97009F" w:rsidR="002E0B54" w:rsidRDefault="002E0B54" w:rsidP="00E61150">
      <w:pPr>
        <w:widowControl/>
        <w:shd w:val="clear" w:color="auto" w:fill="FFFFFF"/>
        <w:spacing w:before="156" w:line="440" w:lineRule="atLeast"/>
        <w:ind w:left="420" w:firstLine="6"/>
        <w:rPr>
          <w:rFonts w:ascii="宋体" w:eastAsia="宋体" w:hAnsi="宋体" w:cs="宋体"/>
          <w:kern w:val="0"/>
          <w:sz w:val="24"/>
        </w:rPr>
      </w:pPr>
      <w:r>
        <w:rPr>
          <w:rFonts w:ascii="宋体" w:eastAsia="宋体" w:hAnsi="宋体" w:cs="宋体"/>
          <w:kern w:val="0"/>
          <w:sz w:val="24"/>
        </w:rPr>
        <w:t>副组长</w:t>
      </w:r>
      <w:r>
        <w:rPr>
          <w:rFonts w:ascii="宋体" w:eastAsia="宋体" w:hAnsi="宋体" w:cs="宋体" w:hint="eastAsia"/>
          <w:kern w:val="0"/>
          <w:sz w:val="24"/>
        </w:rPr>
        <w:t>：</w:t>
      </w:r>
      <w:r>
        <w:rPr>
          <w:rFonts w:ascii="宋体" w:eastAsia="宋体" w:hAnsi="宋体" w:cs="宋体"/>
          <w:kern w:val="0"/>
          <w:sz w:val="24"/>
        </w:rPr>
        <w:t>方凤玲</w:t>
      </w:r>
    </w:p>
    <w:p w14:paraId="0AFF9CF8" w14:textId="1F8ABF59" w:rsidR="002E0B54" w:rsidRPr="00E61150" w:rsidRDefault="002E0B54" w:rsidP="00E61150">
      <w:pPr>
        <w:widowControl/>
        <w:shd w:val="clear" w:color="auto" w:fill="FFFFFF"/>
        <w:spacing w:before="156" w:line="440" w:lineRule="atLeast"/>
        <w:ind w:left="420" w:firstLine="6"/>
        <w:rPr>
          <w:rFonts w:ascii="宋体" w:eastAsia="宋体" w:hAnsi="宋体" w:cs="宋体"/>
          <w:kern w:val="0"/>
          <w:sz w:val="24"/>
        </w:rPr>
      </w:pPr>
      <w:r>
        <w:rPr>
          <w:rFonts w:ascii="宋体" w:eastAsia="宋体" w:hAnsi="宋体" w:cs="宋体"/>
          <w:kern w:val="0"/>
          <w:sz w:val="24"/>
        </w:rPr>
        <w:t>工作人员</w:t>
      </w:r>
      <w:r>
        <w:rPr>
          <w:rFonts w:ascii="宋体" w:eastAsia="宋体" w:hAnsi="宋体" w:cs="宋体" w:hint="eastAsia"/>
          <w:kern w:val="0"/>
          <w:sz w:val="24"/>
        </w:rPr>
        <w:t>：</w:t>
      </w:r>
      <w:r>
        <w:rPr>
          <w:rFonts w:ascii="宋体" w:eastAsia="宋体" w:hAnsi="宋体" w:cs="宋体"/>
          <w:kern w:val="0"/>
          <w:sz w:val="24"/>
        </w:rPr>
        <w:t>李唐思禹</w:t>
      </w:r>
    </w:p>
    <w:p w14:paraId="378B4C41" w14:textId="77777777" w:rsidR="00FA5A63" w:rsidRDefault="00FA5A63" w:rsidP="00E61150">
      <w:pPr>
        <w:widowControl/>
        <w:spacing w:line="520" w:lineRule="exact"/>
        <w:jc w:val="left"/>
        <w:rPr>
          <w:rFonts w:ascii="Times New Roman" w:eastAsia="宋体" w:hAnsi="Times New Roman" w:cs="Times New Roman"/>
          <w:kern w:val="0"/>
          <w:sz w:val="24"/>
          <w:szCs w:val="22"/>
          <w:lang w:bidi="ar"/>
        </w:rPr>
      </w:pPr>
    </w:p>
    <w:p w14:paraId="75F91D45" w14:textId="60BBA6D1" w:rsidR="00FA5A63" w:rsidRDefault="00E61150">
      <w:pPr>
        <w:widowControl/>
        <w:spacing w:line="520" w:lineRule="exact"/>
        <w:ind w:firstLine="420"/>
        <w:jc w:val="left"/>
      </w:pPr>
      <w:r>
        <w:rPr>
          <w:rFonts w:ascii="Times New Roman" w:eastAsia="宋体" w:hAnsi="Times New Roman" w:cs="Times New Roman" w:hint="eastAsia"/>
          <w:b/>
          <w:kern w:val="0"/>
          <w:sz w:val="24"/>
          <w:szCs w:val="22"/>
          <w:lang w:bidi="ar"/>
        </w:rPr>
        <w:t>三</w:t>
      </w:r>
      <w:r w:rsidR="002609D4">
        <w:rPr>
          <w:rFonts w:ascii="Times New Roman" w:eastAsia="宋体" w:hAnsi="Times New Roman" w:cs="Times New Roman" w:hint="eastAsia"/>
          <w:b/>
          <w:kern w:val="0"/>
          <w:sz w:val="24"/>
          <w:szCs w:val="22"/>
          <w:lang w:bidi="ar"/>
        </w:rPr>
        <w:t>、报考资格</w:t>
      </w:r>
    </w:p>
    <w:p w14:paraId="70E4E117"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t>1</w:t>
      </w:r>
      <w:r>
        <w:rPr>
          <w:rFonts w:ascii="Times New Roman" w:eastAsia="宋体" w:hAnsi="Times New Roman" w:cs="Times New Roman" w:hint="eastAsia"/>
          <w:kern w:val="0"/>
          <w:sz w:val="24"/>
          <w:szCs w:val="22"/>
          <w:lang w:bidi="ar"/>
        </w:rPr>
        <w:t>．中华人民共和国公民；</w:t>
      </w:r>
    </w:p>
    <w:p w14:paraId="179C2778"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lastRenderedPageBreak/>
        <w:t>2</w:t>
      </w:r>
      <w:r>
        <w:rPr>
          <w:rFonts w:ascii="Times New Roman" w:eastAsia="宋体" w:hAnsi="Times New Roman" w:cs="Times New Roman" w:hint="eastAsia"/>
          <w:kern w:val="0"/>
          <w:sz w:val="24"/>
          <w:szCs w:val="22"/>
          <w:lang w:bidi="ar"/>
        </w:rPr>
        <w:t>．拥护中国共产党的领导，</w:t>
      </w:r>
      <w:r>
        <w:rPr>
          <w:rFonts w:ascii="Times New Roman" w:eastAsia="宋体" w:hAnsi="Times New Roman" w:cs="Times New Roman" w:hint="eastAsia"/>
          <w:bCs/>
          <w:kern w:val="0"/>
          <w:sz w:val="24"/>
          <w:szCs w:val="22"/>
          <w:lang w:bidi="ar"/>
        </w:rPr>
        <w:t>具有正确的政治方向，热爱祖国，愿意为社会主义现代化建设服务，遵纪守法，品行端正；</w:t>
      </w:r>
    </w:p>
    <w:p w14:paraId="5CA2E0A9"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t>3</w:t>
      </w:r>
      <w:r>
        <w:rPr>
          <w:rFonts w:ascii="Times New Roman" w:eastAsia="宋体" w:hAnsi="Times New Roman" w:cs="Times New Roman" w:hint="eastAsia"/>
          <w:kern w:val="0"/>
          <w:sz w:val="24"/>
          <w:szCs w:val="22"/>
          <w:lang w:bidi="ar"/>
        </w:rPr>
        <w:t>．学位获得情况：</w:t>
      </w:r>
    </w:p>
    <w:p w14:paraId="6F91AAD4" w14:textId="77777777" w:rsidR="00FA5A63" w:rsidRDefault="002609D4">
      <w:pPr>
        <w:widowControl/>
        <w:spacing w:line="520" w:lineRule="exact"/>
        <w:ind w:firstLine="420"/>
        <w:jc w:val="left"/>
      </w:pPr>
      <w:r>
        <w:rPr>
          <w:rFonts w:ascii="Times New Roman" w:eastAsia="宋体" w:hAnsi="Times New Roman" w:cs="Times New Roman" w:hint="eastAsia"/>
          <w:kern w:val="0"/>
          <w:sz w:val="24"/>
          <w:szCs w:val="22"/>
          <w:lang w:bidi="ar"/>
        </w:rPr>
        <w:t>（</w:t>
      </w:r>
      <w:r>
        <w:rPr>
          <w:rFonts w:ascii="Times New Roman" w:eastAsia="宋体" w:hAnsi="Times New Roman" w:cs="Times New Roman"/>
          <w:kern w:val="0"/>
          <w:sz w:val="24"/>
          <w:szCs w:val="22"/>
          <w:lang w:bidi="ar"/>
        </w:rPr>
        <w:t>1</w:t>
      </w:r>
      <w:r>
        <w:rPr>
          <w:rFonts w:ascii="Times New Roman" w:eastAsia="宋体" w:hAnsi="Times New Roman" w:cs="Times New Roman" w:hint="eastAsia"/>
          <w:kern w:val="0"/>
          <w:sz w:val="24"/>
          <w:szCs w:val="22"/>
          <w:lang w:bidi="ar"/>
        </w:rPr>
        <w:t>）已获硕士学位的人员；</w:t>
      </w:r>
    </w:p>
    <w:p w14:paraId="42537563" w14:textId="77777777" w:rsidR="00FA5A63" w:rsidRDefault="002609D4">
      <w:pPr>
        <w:widowControl/>
        <w:spacing w:line="520" w:lineRule="exact"/>
        <w:ind w:firstLine="420"/>
        <w:jc w:val="left"/>
      </w:pPr>
      <w:r>
        <w:rPr>
          <w:rFonts w:ascii="Times New Roman" w:eastAsia="宋体" w:hAnsi="Times New Roman" w:cs="Times New Roman" w:hint="eastAsia"/>
          <w:kern w:val="0"/>
          <w:sz w:val="24"/>
          <w:szCs w:val="22"/>
          <w:lang w:bidi="ar"/>
        </w:rPr>
        <w:t>（</w:t>
      </w:r>
      <w:r>
        <w:rPr>
          <w:rFonts w:ascii="Times New Roman" w:eastAsia="宋体" w:hAnsi="Times New Roman" w:cs="Times New Roman"/>
          <w:kern w:val="0"/>
          <w:sz w:val="24"/>
          <w:szCs w:val="22"/>
          <w:lang w:bidi="ar"/>
        </w:rPr>
        <w:t>2</w:t>
      </w:r>
      <w:r>
        <w:rPr>
          <w:rFonts w:ascii="Times New Roman" w:eastAsia="宋体" w:hAnsi="Times New Roman" w:cs="Times New Roman" w:hint="eastAsia"/>
          <w:kern w:val="0"/>
          <w:sz w:val="24"/>
          <w:szCs w:val="22"/>
          <w:lang w:bidi="ar"/>
        </w:rPr>
        <w:t>）应届硕士毕业生（学历教育、最迟须在入学前取得硕士学位）；</w:t>
      </w:r>
    </w:p>
    <w:p w14:paraId="16CB1FDF"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Pr>
          <w:rFonts w:ascii="Times New Roman" w:eastAsia="宋体" w:hAnsi="Times New Roman" w:cs="Times New Roman"/>
          <w:kern w:val="0"/>
          <w:sz w:val="24"/>
          <w:szCs w:val="22"/>
          <w:lang w:bidi="ar"/>
        </w:rPr>
        <w:t>3</w:t>
      </w:r>
      <w:r>
        <w:rPr>
          <w:rFonts w:ascii="Times New Roman" w:eastAsia="宋体" w:hAnsi="Times New Roman" w:cs="Times New Roman" w:hint="eastAsia"/>
          <w:kern w:val="0"/>
          <w:sz w:val="24"/>
          <w:szCs w:val="22"/>
          <w:lang w:bidi="ar"/>
        </w:rPr>
        <w:t>）在境外获得学位的考生，须凭教育部留学服务中心的正式认证书方可参加报名；</w:t>
      </w:r>
    </w:p>
    <w:p w14:paraId="09927DBD"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Pr>
          <w:rFonts w:ascii="Times New Roman" w:eastAsia="宋体" w:hAnsi="Times New Roman" w:cs="Times New Roman" w:hint="eastAsia"/>
          <w:kern w:val="0"/>
          <w:sz w:val="24"/>
          <w:szCs w:val="22"/>
          <w:lang w:bidi="ar"/>
        </w:rPr>
        <w:t>4</w:t>
      </w:r>
      <w:r>
        <w:rPr>
          <w:rFonts w:ascii="Times New Roman" w:eastAsia="宋体" w:hAnsi="Times New Roman" w:cs="Times New Roman" w:hint="eastAsia"/>
          <w:kern w:val="0"/>
          <w:sz w:val="24"/>
          <w:szCs w:val="22"/>
          <w:lang w:bidi="ar"/>
        </w:rPr>
        <w:t>）品学兼优、创新精神和创造能力出类拔萃的本校二、三年级在读优秀硕士生（指硕博连读考生）；</w:t>
      </w:r>
    </w:p>
    <w:p w14:paraId="53EE7953"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t>4</w:t>
      </w:r>
      <w:r>
        <w:rPr>
          <w:rFonts w:ascii="Times New Roman" w:eastAsia="宋体" w:hAnsi="Times New Roman" w:cs="Times New Roman" w:hint="eastAsia"/>
          <w:kern w:val="0"/>
          <w:sz w:val="24"/>
          <w:szCs w:val="22"/>
          <w:lang w:bidi="ar"/>
        </w:rPr>
        <w:t>．身体和心理健康状况符合我校规定的体检要求；</w:t>
      </w:r>
    </w:p>
    <w:p w14:paraId="7EB151CB"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t>5</w:t>
      </w:r>
      <w:r>
        <w:rPr>
          <w:rFonts w:ascii="Times New Roman" w:eastAsia="宋体" w:hAnsi="Times New Roman" w:cs="Times New Roman" w:hint="eastAsia"/>
          <w:kern w:val="0"/>
          <w:sz w:val="24"/>
          <w:szCs w:val="22"/>
          <w:lang w:bidi="ar"/>
        </w:rPr>
        <w:t>．有两名与报考学科有关的教授（或相当专业技术职称的专家）的书面推荐意见；</w:t>
      </w:r>
    </w:p>
    <w:p w14:paraId="739BE77B"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kern w:val="0"/>
          <w:sz w:val="24"/>
          <w:szCs w:val="22"/>
          <w:lang w:bidi="ar"/>
        </w:rPr>
        <w:t>6</w:t>
      </w:r>
      <w:r>
        <w:rPr>
          <w:rFonts w:ascii="Times New Roman" w:eastAsia="宋体" w:hAnsi="Times New Roman" w:cs="Times New Roman" w:hint="eastAsia"/>
          <w:kern w:val="0"/>
          <w:sz w:val="24"/>
          <w:szCs w:val="22"/>
          <w:lang w:bidi="ar"/>
        </w:rPr>
        <w:t>．现役军人考生，按解放军总政治部的规定办理。</w:t>
      </w:r>
    </w:p>
    <w:p w14:paraId="3F0C5AEF" w14:textId="77777777" w:rsidR="00FA5A63" w:rsidRPr="00331D9E" w:rsidRDefault="00880EDE">
      <w:pPr>
        <w:widowControl/>
        <w:spacing w:line="520" w:lineRule="exact"/>
        <w:ind w:firstLine="420"/>
        <w:jc w:val="left"/>
        <w:rPr>
          <w:rFonts w:ascii="Times New Roman" w:eastAsia="宋体" w:hAnsi="Times New Roman" w:cs="Times New Roman"/>
          <w:bCs/>
          <w:kern w:val="0"/>
          <w:sz w:val="24"/>
          <w:szCs w:val="22"/>
          <w:lang w:bidi="ar"/>
        </w:rPr>
      </w:pPr>
      <w:r w:rsidRPr="00331D9E">
        <w:rPr>
          <w:rFonts w:ascii="Times New Roman" w:eastAsia="宋体" w:hAnsi="Times New Roman" w:cs="Times New Roman" w:hint="eastAsia"/>
          <w:bCs/>
          <w:kern w:val="0"/>
          <w:sz w:val="24"/>
          <w:szCs w:val="22"/>
          <w:lang w:bidi="ar"/>
        </w:rPr>
        <w:t>学院</w:t>
      </w:r>
      <w:r w:rsidR="002609D4" w:rsidRPr="00331D9E">
        <w:rPr>
          <w:rFonts w:ascii="Times New Roman" w:eastAsia="宋体" w:hAnsi="Times New Roman" w:cs="Times New Roman" w:hint="eastAsia"/>
          <w:bCs/>
          <w:kern w:val="0"/>
          <w:sz w:val="24"/>
          <w:szCs w:val="22"/>
          <w:lang w:bidi="ar"/>
        </w:rPr>
        <w:t>博士研究生招生除少数民族高层次骨干人才计划外，不招收在职人员，但高校在职在编教师和有研究生培养任务的独立科研院所在职在编研究人员，经所在单位人事部门同意，签订定向就业合同，保证在校脱产学习时间不少于两年的亦可报考。</w:t>
      </w:r>
    </w:p>
    <w:p w14:paraId="58096966" w14:textId="77777777" w:rsidR="00FA5A63" w:rsidRPr="00331D9E" w:rsidRDefault="00FA5A63">
      <w:pPr>
        <w:widowControl/>
        <w:spacing w:line="520" w:lineRule="exact"/>
        <w:ind w:firstLine="420"/>
        <w:jc w:val="left"/>
        <w:rPr>
          <w:rFonts w:ascii="Times New Roman" w:eastAsia="宋体" w:hAnsi="Times New Roman" w:cs="Times New Roman"/>
          <w:kern w:val="0"/>
          <w:sz w:val="24"/>
          <w:szCs w:val="22"/>
          <w:lang w:bidi="ar"/>
        </w:rPr>
      </w:pPr>
    </w:p>
    <w:p w14:paraId="7C1D6171" w14:textId="5F41A876" w:rsidR="00FA5A63" w:rsidRPr="00331D9E" w:rsidRDefault="00E61150">
      <w:pPr>
        <w:widowControl/>
        <w:spacing w:line="520" w:lineRule="exact"/>
        <w:ind w:firstLine="420"/>
        <w:jc w:val="left"/>
        <w:rPr>
          <w:b/>
        </w:rPr>
      </w:pPr>
      <w:r>
        <w:rPr>
          <w:rFonts w:ascii="Times New Roman" w:eastAsia="宋体" w:hAnsi="Times New Roman" w:cs="Times New Roman" w:hint="eastAsia"/>
          <w:b/>
          <w:kern w:val="0"/>
          <w:sz w:val="24"/>
          <w:szCs w:val="22"/>
          <w:lang w:bidi="ar"/>
        </w:rPr>
        <w:t>四</w:t>
      </w:r>
      <w:r w:rsidR="002609D4" w:rsidRPr="00331D9E">
        <w:rPr>
          <w:rFonts w:ascii="Times New Roman" w:eastAsia="宋体" w:hAnsi="Times New Roman" w:cs="Times New Roman" w:hint="eastAsia"/>
          <w:b/>
          <w:kern w:val="0"/>
          <w:sz w:val="24"/>
          <w:szCs w:val="22"/>
          <w:lang w:bidi="ar"/>
        </w:rPr>
        <w:t>、招考方式</w:t>
      </w:r>
      <w:r w:rsidR="002609D4" w:rsidRPr="00331D9E">
        <w:rPr>
          <w:rFonts w:ascii="Times New Roman" w:eastAsia="宋体" w:hAnsi="Times New Roman" w:cs="Times New Roman"/>
          <w:b/>
          <w:kern w:val="0"/>
          <w:sz w:val="24"/>
          <w:szCs w:val="22"/>
          <w:lang w:bidi="ar"/>
        </w:rPr>
        <w:t xml:space="preserve">  </w:t>
      </w:r>
    </w:p>
    <w:p w14:paraId="0E3021C4" w14:textId="77777777" w:rsidR="00FA5A63" w:rsidRPr="00331D9E" w:rsidRDefault="002609D4">
      <w:pPr>
        <w:widowControl/>
        <w:spacing w:line="520" w:lineRule="exact"/>
        <w:ind w:firstLine="420"/>
        <w:jc w:val="left"/>
        <w:rPr>
          <w:rFonts w:ascii="Times New Roman" w:eastAsia="宋体" w:hAnsi="Times New Roman" w:cs="Times New Roman"/>
          <w:bCs/>
          <w:kern w:val="0"/>
          <w:sz w:val="24"/>
          <w:szCs w:val="22"/>
          <w:lang w:bidi="ar"/>
        </w:rPr>
      </w:pPr>
      <w:r w:rsidRPr="00331D9E">
        <w:rPr>
          <w:rFonts w:ascii="Times New Roman" w:eastAsia="宋体" w:hAnsi="Times New Roman" w:cs="Times New Roman" w:hint="eastAsia"/>
          <w:bCs/>
          <w:kern w:val="0"/>
          <w:sz w:val="24"/>
          <w:szCs w:val="22"/>
          <w:lang w:bidi="ar"/>
        </w:rPr>
        <w:t>西南大学博士研究生招生包括公开招考、硕博连读和申请审核三种招考形式，三种招考形式的综合考核统一进行。</w:t>
      </w:r>
    </w:p>
    <w:p w14:paraId="678C1D77" w14:textId="77777777" w:rsidR="00FA5A63" w:rsidRPr="00331D9E" w:rsidRDefault="002609D4">
      <w:pPr>
        <w:widowControl/>
        <w:spacing w:line="520" w:lineRule="exact"/>
        <w:ind w:firstLine="420"/>
        <w:jc w:val="left"/>
        <w:rPr>
          <w:rFonts w:ascii="Times New Roman" w:eastAsia="宋体" w:hAnsi="Times New Roman" w:cs="Times New Roman"/>
          <w:bCs/>
          <w:kern w:val="0"/>
          <w:sz w:val="24"/>
          <w:szCs w:val="22"/>
          <w:lang w:bidi="ar"/>
        </w:rPr>
      </w:pPr>
      <w:r w:rsidRPr="00331D9E">
        <w:rPr>
          <w:rFonts w:ascii="Times New Roman" w:eastAsia="宋体" w:hAnsi="Times New Roman" w:cs="Times New Roman" w:hint="eastAsia"/>
          <w:bCs/>
          <w:kern w:val="0"/>
          <w:sz w:val="24"/>
          <w:szCs w:val="22"/>
          <w:lang w:bidi="ar"/>
        </w:rPr>
        <w:t>公开招考考生须通过研究生院组织的资格初审、外语水平考核（达到相应条件的可予免试）以及专业基础考试（资格线由学校划定），方可同硕博连读、申请审核合格生源一起参加学院组织的综合考核及录取。</w:t>
      </w:r>
    </w:p>
    <w:p w14:paraId="05534017" w14:textId="77777777" w:rsidR="00FA5A63" w:rsidRDefault="002609D4">
      <w:pPr>
        <w:widowControl/>
        <w:spacing w:line="520" w:lineRule="exact"/>
        <w:jc w:val="left"/>
        <w:rPr>
          <w:rFonts w:ascii="Times New Roman" w:eastAsia="宋体" w:hAnsi="Times New Roman" w:cs="Times New Roman"/>
          <w:kern w:val="0"/>
          <w:sz w:val="24"/>
          <w:szCs w:val="22"/>
          <w:lang w:bidi="ar"/>
        </w:rPr>
      </w:pPr>
      <w:r w:rsidRPr="00331D9E">
        <w:rPr>
          <w:rFonts w:ascii="Times New Roman" w:eastAsia="宋体" w:hAnsi="Times New Roman" w:cs="Times New Roman"/>
          <w:kern w:val="0"/>
          <w:sz w:val="24"/>
          <w:szCs w:val="22"/>
          <w:lang w:bidi="ar"/>
        </w:rPr>
        <w:t> </w:t>
      </w:r>
    </w:p>
    <w:p w14:paraId="7C21F535" w14:textId="77777777" w:rsidR="00087F5B" w:rsidRPr="00331D9E" w:rsidRDefault="00087F5B">
      <w:pPr>
        <w:widowControl/>
        <w:spacing w:line="520" w:lineRule="exact"/>
        <w:jc w:val="left"/>
      </w:pPr>
    </w:p>
    <w:p w14:paraId="65CE6E5F" w14:textId="77D26553" w:rsidR="00FA5A63" w:rsidRDefault="00E61150">
      <w:pPr>
        <w:widowControl/>
        <w:spacing w:line="520" w:lineRule="exact"/>
        <w:ind w:firstLine="420"/>
        <w:jc w:val="left"/>
      </w:pPr>
      <w:r>
        <w:rPr>
          <w:rFonts w:ascii="Times New Roman" w:eastAsia="宋体" w:hAnsi="Times New Roman" w:cs="Times New Roman" w:hint="eastAsia"/>
          <w:b/>
          <w:kern w:val="0"/>
          <w:sz w:val="24"/>
          <w:szCs w:val="22"/>
          <w:lang w:bidi="ar"/>
        </w:rPr>
        <w:lastRenderedPageBreak/>
        <w:t>五</w:t>
      </w:r>
      <w:r w:rsidR="002609D4">
        <w:rPr>
          <w:rFonts w:ascii="Times New Roman" w:eastAsia="宋体" w:hAnsi="Times New Roman" w:cs="Times New Roman" w:hint="eastAsia"/>
          <w:b/>
          <w:kern w:val="0"/>
          <w:sz w:val="24"/>
          <w:szCs w:val="22"/>
          <w:lang w:bidi="ar"/>
        </w:rPr>
        <w:t>、报名程序</w:t>
      </w:r>
    </w:p>
    <w:p w14:paraId="3B6D1F4F"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t xml:space="preserve">1. </w:t>
      </w:r>
      <w:r>
        <w:rPr>
          <w:rFonts w:ascii="Times New Roman" w:eastAsia="宋体" w:hAnsi="Times New Roman" w:cs="Times New Roman" w:hint="eastAsia"/>
          <w:kern w:val="0"/>
          <w:sz w:val="24"/>
          <w:szCs w:val="22"/>
          <w:lang w:bidi="ar"/>
        </w:rPr>
        <w:t>网上报名</w:t>
      </w:r>
    </w:p>
    <w:p w14:paraId="6456E9A5" w14:textId="12D021CA" w:rsidR="00FA5A63" w:rsidRDefault="00EC1044">
      <w:pPr>
        <w:widowControl/>
        <w:spacing w:line="520" w:lineRule="exact"/>
        <w:ind w:firstLine="420"/>
        <w:jc w:val="left"/>
      </w:pPr>
      <w:r>
        <w:rPr>
          <w:rFonts w:ascii="Times New Roman" w:eastAsia="宋体" w:hAnsi="Times New Roman" w:cs="Times New Roman" w:hint="eastAsia"/>
          <w:kern w:val="0"/>
          <w:sz w:val="24"/>
          <w:szCs w:val="22"/>
          <w:lang w:bidi="ar"/>
        </w:rPr>
        <w:t>凡报考我院</w:t>
      </w:r>
      <w:r w:rsidR="002609D4">
        <w:rPr>
          <w:rFonts w:ascii="Times New Roman" w:eastAsia="宋体" w:hAnsi="Times New Roman" w:cs="Times New Roman" w:hint="eastAsia"/>
          <w:kern w:val="0"/>
          <w:sz w:val="24"/>
          <w:szCs w:val="22"/>
          <w:lang w:bidi="ar"/>
        </w:rPr>
        <w:t>博士生者均须先参加网上报名（网上报名时间：</w:t>
      </w:r>
      <w:r w:rsidR="0089029B" w:rsidRPr="0089029B">
        <w:rPr>
          <w:rFonts w:ascii="Times New Roman" w:eastAsia="宋体" w:hAnsi="Times New Roman" w:cs="Times New Roman" w:hint="eastAsia"/>
          <w:kern w:val="0"/>
          <w:sz w:val="24"/>
          <w:szCs w:val="22"/>
          <w:lang w:bidi="ar"/>
        </w:rPr>
        <w:t>在招生简章规定时间内</w:t>
      </w:r>
      <w:r w:rsidR="002609D4">
        <w:rPr>
          <w:rFonts w:ascii="Times New Roman" w:eastAsia="宋体" w:hAnsi="Times New Roman" w:cs="Times New Roman" w:hint="eastAsia"/>
          <w:kern w:val="0"/>
          <w:sz w:val="24"/>
          <w:szCs w:val="22"/>
          <w:lang w:bidi="ar"/>
        </w:rPr>
        <w:t>），上传照片并通过网上银行交纳报名考试费。报名交费后，一律不再办理退款手续。</w:t>
      </w:r>
    </w:p>
    <w:p w14:paraId="754E57DF" w14:textId="77777777" w:rsidR="00FA5A63" w:rsidRDefault="002609D4">
      <w:pPr>
        <w:widowControl/>
        <w:spacing w:line="520" w:lineRule="exact"/>
        <w:ind w:firstLine="420"/>
        <w:jc w:val="left"/>
      </w:pPr>
      <w:r>
        <w:rPr>
          <w:rFonts w:ascii="Times New Roman" w:eastAsia="宋体" w:hAnsi="Times New Roman" w:cs="Times New Roman"/>
          <w:kern w:val="0"/>
          <w:sz w:val="24"/>
          <w:szCs w:val="22"/>
          <w:lang w:bidi="ar"/>
        </w:rPr>
        <w:t xml:space="preserve">2. </w:t>
      </w:r>
      <w:r>
        <w:rPr>
          <w:rFonts w:ascii="Times New Roman" w:eastAsia="宋体" w:hAnsi="Times New Roman" w:cs="Times New Roman" w:hint="eastAsia"/>
          <w:kern w:val="0"/>
          <w:sz w:val="24"/>
          <w:szCs w:val="22"/>
          <w:lang w:bidi="ar"/>
        </w:rPr>
        <w:t>寄送材料至研招办</w:t>
      </w:r>
    </w:p>
    <w:p w14:paraId="598E0CA8" w14:textId="25DC98C5" w:rsidR="00FA5A63" w:rsidRDefault="002609D4">
      <w:pPr>
        <w:widowControl/>
        <w:spacing w:line="520" w:lineRule="exact"/>
        <w:ind w:firstLine="420"/>
        <w:jc w:val="left"/>
      </w:pPr>
      <w:r>
        <w:rPr>
          <w:rFonts w:ascii="Times New Roman" w:eastAsia="宋体" w:hAnsi="Times New Roman" w:cs="Times New Roman" w:hint="eastAsia"/>
          <w:kern w:val="0"/>
          <w:sz w:val="24"/>
          <w:szCs w:val="22"/>
          <w:lang w:bidi="ar"/>
        </w:rPr>
        <w:t>网上报名后，凡涉及到以下情况的考生，须将下列指定材料在</w:t>
      </w:r>
      <w:r w:rsidR="0089029B" w:rsidRPr="0089029B">
        <w:rPr>
          <w:rFonts w:ascii="Times New Roman" w:eastAsia="宋体" w:hAnsi="Times New Roman" w:cs="Times New Roman" w:hint="eastAsia"/>
          <w:kern w:val="0"/>
          <w:sz w:val="24"/>
          <w:szCs w:val="22"/>
          <w:lang w:bidi="ar"/>
        </w:rPr>
        <w:t>在招生简章规定时间内</w:t>
      </w:r>
      <w:r>
        <w:rPr>
          <w:rFonts w:ascii="Times New Roman" w:eastAsia="宋体" w:hAnsi="Times New Roman" w:cs="Times New Roman" w:hint="eastAsia"/>
          <w:kern w:val="0"/>
          <w:sz w:val="24"/>
          <w:szCs w:val="22"/>
          <w:lang w:bidi="ar"/>
        </w:rPr>
        <w:t>（以寄出邮局邮戳为准）寄送到西南大学研招办（地址：重庆市北碚区区天生路</w:t>
      </w:r>
      <w:r>
        <w:rPr>
          <w:rFonts w:ascii="Times New Roman" w:eastAsia="宋体" w:hAnsi="Times New Roman" w:cs="Times New Roman"/>
          <w:kern w:val="0"/>
          <w:sz w:val="24"/>
          <w:szCs w:val="22"/>
          <w:lang w:bidi="ar"/>
        </w:rPr>
        <w:t>2</w:t>
      </w:r>
      <w:r>
        <w:rPr>
          <w:rFonts w:ascii="Times New Roman" w:eastAsia="宋体" w:hAnsi="Times New Roman" w:cs="Times New Roman" w:hint="eastAsia"/>
          <w:kern w:val="0"/>
          <w:sz w:val="24"/>
          <w:szCs w:val="22"/>
          <w:lang w:bidi="ar"/>
        </w:rPr>
        <w:t>号西南大学研究生院招生办，邮编：</w:t>
      </w:r>
      <w:r>
        <w:rPr>
          <w:rFonts w:ascii="Times New Roman" w:eastAsia="宋体" w:hAnsi="Times New Roman" w:cs="Times New Roman" w:hint="eastAsia"/>
          <w:kern w:val="0"/>
          <w:sz w:val="24"/>
          <w:szCs w:val="22"/>
          <w:lang w:bidi="ar"/>
        </w:rPr>
        <w:t>400715</w:t>
      </w:r>
      <w:r>
        <w:rPr>
          <w:rFonts w:ascii="Times New Roman" w:eastAsia="宋体" w:hAnsi="Times New Roman" w:cs="Times New Roman" w:hint="eastAsia"/>
          <w:kern w:val="0"/>
          <w:sz w:val="24"/>
          <w:szCs w:val="22"/>
          <w:lang w:bidi="ar"/>
        </w:rPr>
        <w:t>）。</w:t>
      </w:r>
    </w:p>
    <w:p w14:paraId="3988729B" w14:textId="77777777" w:rsidR="00FA5A63" w:rsidRDefault="002609D4">
      <w:pPr>
        <w:widowControl/>
        <w:spacing w:line="520" w:lineRule="exact"/>
        <w:ind w:firstLine="420"/>
        <w:jc w:val="left"/>
      </w:pPr>
      <w:r>
        <w:rPr>
          <w:rFonts w:ascii="Times New Roman" w:eastAsia="宋体" w:hAnsi="Times New Roman" w:cs="Times New Roman" w:hint="eastAsia"/>
          <w:kern w:val="0"/>
          <w:sz w:val="24"/>
          <w:szCs w:val="22"/>
          <w:lang w:bidi="ar"/>
        </w:rPr>
        <w:t>（</w:t>
      </w:r>
      <w:r>
        <w:rPr>
          <w:rFonts w:ascii="Times New Roman" w:eastAsia="宋体" w:hAnsi="Times New Roman" w:cs="Times New Roman"/>
          <w:kern w:val="0"/>
          <w:sz w:val="24"/>
          <w:szCs w:val="22"/>
          <w:lang w:bidi="ar"/>
        </w:rPr>
        <w:t>1</w:t>
      </w:r>
      <w:r>
        <w:rPr>
          <w:rFonts w:ascii="Times New Roman" w:eastAsia="宋体" w:hAnsi="Times New Roman" w:cs="Times New Roman" w:hint="eastAsia"/>
          <w:kern w:val="0"/>
          <w:sz w:val="24"/>
          <w:szCs w:val="22"/>
          <w:lang w:bidi="ar"/>
        </w:rPr>
        <w:t>）报考少数民族骨干计划的考生，提交由考生所在省（市、区）教育厅民族教育处（或高等教育处）盖章的《少数民族骨干计划登记表》。</w:t>
      </w:r>
    </w:p>
    <w:p w14:paraId="42A17B86"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sidR="00616443">
        <w:rPr>
          <w:rFonts w:ascii="Times New Roman" w:eastAsia="宋体" w:hAnsi="Times New Roman" w:cs="Times New Roman"/>
          <w:kern w:val="0"/>
          <w:sz w:val="24"/>
          <w:szCs w:val="22"/>
          <w:lang w:bidi="ar"/>
        </w:rPr>
        <w:t>2</w:t>
      </w:r>
      <w:r>
        <w:rPr>
          <w:rFonts w:ascii="Times New Roman" w:eastAsia="宋体" w:hAnsi="Times New Roman" w:cs="Times New Roman" w:hint="eastAsia"/>
          <w:kern w:val="0"/>
          <w:sz w:val="24"/>
          <w:szCs w:val="22"/>
          <w:lang w:bidi="ar"/>
        </w:rPr>
        <w:t>）在境外获得学位的考生，提交教育部留学服务中心的认证书复印件。</w:t>
      </w:r>
    </w:p>
    <w:p w14:paraId="480CAE01" w14:textId="77777777" w:rsidR="00FA5A63" w:rsidRDefault="002609D4">
      <w:pPr>
        <w:widowControl/>
        <w:spacing w:line="520" w:lineRule="exact"/>
        <w:ind w:firstLine="420"/>
        <w:jc w:val="left"/>
        <w:rPr>
          <w:rFonts w:ascii="Times New Roman" w:eastAsia="宋体" w:hAnsi="Times New Roman" w:cs="Times New Roman"/>
          <w:bCs/>
          <w:kern w:val="0"/>
          <w:sz w:val="24"/>
          <w:szCs w:val="22"/>
          <w:lang w:bidi="ar"/>
        </w:rPr>
      </w:pPr>
      <w:r>
        <w:rPr>
          <w:rFonts w:ascii="Times New Roman" w:eastAsia="宋体" w:hAnsi="Times New Roman" w:cs="Times New Roman" w:hint="eastAsia"/>
          <w:kern w:val="0"/>
          <w:sz w:val="24"/>
          <w:szCs w:val="22"/>
          <w:lang w:bidi="ar"/>
        </w:rPr>
        <w:t>（</w:t>
      </w:r>
      <w:r w:rsidR="00616443">
        <w:rPr>
          <w:rFonts w:ascii="Times New Roman" w:eastAsia="宋体" w:hAnsi="Times New Roman" w:cs="Times New Roman" w:hint="eastAsia"/>
          <w:kern w:val="0"/>
          <w:sz w:val="24"/>
          <w:szCs w:val="22"/>
          <w:lang w:bidi="ar"/>
        </w:rPr>
        <w:t>3</w:t>
      </w:r>
      <w:r>
        <w:rPr>
          <w:rFonts w:ascii="Times New Roman" w:eastAsia="宋体" w:hAnsi="Times New Roman" w:cs="Times New Roman" w:hint="eastAsia"/>
          <w:kern w:val="0"/>
          <w:sz w:val="24"/>
          <w:szCs w:val="22"/>
          <w:lang w:bidi="ar"/>
        </w:rPr>
        <w:t>）网上报名期间系统将对考生学历（学籍）信息进行网上校验，并在考生提交报名信息三天内反馈校验结果。未通过学历（学籍）校验的考生，需提交《</w:t>
      </w:r>
      <w:r>
        <w:rPr>
          <w:rFonts w:ascii="宋体" w:eastAsia="宋体" w:hAnsi="宋体" w:cs="宋体"/>
          <w:sz w:val="24"/>
        </w:rPr>
        <w:t>中国高等教育学历认证报告</w:t>
      </w:r>
      <w:r>
        <w:rPr>
          <w:rFonts w:ascii="Times New Roman" w:eastAsia="宋体" w:hAnsi="Times New Roman" w:cs="Times New Roman" w:hint="eastAsia"/>
          <w:kern w:val="0"/>
          <w:sz w:val="24"/>
          <w:szCs w:val="22"/>
          <w:lang w:bidi="ar"/>
        </w:rPr>
        <w:t>》或《</w:t>
      </w:r>
      <w:r>
        <w:rPr>
          <w:rStyle w:val="a7"/>
          <w:rFonts w:ascii="宋体" w:eastAsia="宋体" w:hAnsi="宋体" w:cs="宋体"/>
          <w:b w:val="0"/>
          <w:bCs/>
          <w:sz w:val="24"/>
        </w:rPr>
        <w:t>教育部学历证书电子注册备案表</w:t>
      </w:r>
      <w:r>
        <w:rPr>
          <w:rFonts w:ascii="Times New Roman" w:eastAsia="宋体" w:hAnsi="Times New Roman" w:cs="Times New Roman" w:hint="eastAsia"/>
          <w:bCs/>
          <w:kern w:val="0"/>
          <w:sz w:val="24"/>
          <w:szCs w:val="22"/>
          <w:lang w:bidi="ar"/>
        </w:rPr>
        <w:t>》或《</w:t>
      </w:r>
      <w:r>
        <w:rPr>
          <w:rStyle w:val="a7"/>
          <w:rFonts w:ascii="宋体" w:eastAsia="宋体" w:hAnsi="宋体" w:cs="宋体"/>
          <w:b w:val="0"/>
          <w:bCs/>
          <w:sz w:val="24"/>
        </w:rPr>
        <w:t>教育部学籍在线验证报告</w:t>
      </w:r>
      <w:r>
        <w:rPr>
          <w:rFonts w:ascii="Times New Roman" w:eastAsia="宋体" w:hAnsi="Times New Roman" w:cs="Times New Roman" w:hint="eastAsia"/>
          <w:bCs/>
          <w:kern w:val="0"/>
          <w:sz w:val="24"/>
          <w:szCs w:val="22"/>
          <w:lang w:bidi="ar"/>
        </w:rPr>
        <w:t>》。</w:t>
      </w:r>
    </w:p>
    <w:p w14:paraId="297C2C8A"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sidR="00616443">
        <w:rPr>
          <w:rFonts w:ascii="Times New Roman" w:eastAsia="宋体" w:hAnsi="Times New Roman" w:cs="Times New Roman" w:hint="eastAsia"/>
          <w:kern w:val="0"/>
          <w:sz w:val="24"/>
          <w:szCs w:val="22"/>
          <w:lang w:bidi="ar"/>
        </w:rPr>
        <w:t>4</w:t>
      </w:r>
      <w:r>
        <w:rPr>
          <w:rFonts w:ascii="Times New Roman" w:eastAsia="宋体" w:hAnsi="Times New Roman" w:cs="Times New Roman" w:hint="eastAsia"/>
          <w:kern w:val="0"/>
          <w:sz w:val="24"/>
          <w:szCs w:val="22"/>
          <w:lang w:bidi="ar"/>
        </w:rPr>
        <w:t>）申请外语免试的考生，提供具有免试资格的证明材料（复印件）。</w:t>
      </w:r>
    </w:p>
    <w:p w14:paraId="1BC56B3F"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sidR="00616443">
        <w:rPr>
          <w:rFonts w:ascii="Times New Roman" w:eastAsia="宋体" w:hAnsi="Times New Roman" w:cs="Times New Roman" w:hint="eastAsia"/>
          <w:kern w:val="0"/>
          <w:sz w:val="24"/>
          <w:szCs w:val="22"/>
          <w:lang w:bidi="ar"/>
        </w:rPr>
        <w:t>5</w:t>
      </w:r>
      <w:r>
        <w:rPr>
          <w:rFonts w:ascii="Times New Roman" w:eastAsia="宋体" w:hAnsi="Times New Roman" w:cs="Times New Roman" w:hint="eastAsia"/>
          <w:kern w:val="0"/>
          <w:sz w:val="24"/>
          <w:szCs w:val="22"/>
          <w:lang w:bidi="ar"/>
        </w:rPr>
        <w:t>）高校在职在编教师和有研究生培养任务的独立科研院所在职在编研究人员，提供所在单位人事部门出具的证明其为本单位在职在编教师（或在职在编研究人员）、保证其在校脱产学习时间不少于两年的证明材料。</w:t>
      </w:r>
    </w:p>
    <w:p w14:paraId="26D4294B" w14:textId="77777777" w:rsidR="00FA5A63" w:rsidRDefault="002609D4">
      <w:pPr>
        <w:widowControl/>
        <w:spacing w:line="520" w:lineRule="exact"/>
        <w:jc w:val="left"/>
      </w:pPr>
      <w:r>
        <w:rPr>
          <w:rFonts w:ascii="Times New Roman" w:eastAsia="宋体" w:hAnsi="Times New Roman" w:cs="Times New Roman"/>
          <w:kern w:val="0"/>
          <w:sz w:val="24"/>
          <w:szCs w:val="22"/>
          <w:lang w:bidi="ar"/>
        </w:rPr>
        <w:t> </w:t>
      </w:r>
    </w:p>
    <w:p w14:paraId="3440D8CC" w14:textId="08543A52" w:rsidR="00FA5A63" w:rsidRDefault="00E61150" w:rsidP="00E61150">
      <w:pPr>
        <w:widowControl/>
        <w:spacing w:line="520" w:lineRule="exact"/>
        <w:ind w:firstLineChars="200" w:firstLine="482"/>
        <w:jc w:val="left"/>
        <w:rPr>
          <w:rFonts w:ascii="Times New Roman" w:eastAsia="宋体" w:hAnsi="Times New Roman" w:cs="Times New Roman"/>
          <w:b/>
          <w:bCs/>
          <w:kern w:val="0"/>
          <w:sz w:val="24"/>
          <w:szCs w:val="22"/>
          <w:u w:val="single"/>
          <w:lang w:bidi="ar"/>
        </w:rPr>
      </w:pPr>
      <w:r>
        <w:rPr>
          <w:rFonts w:ascii="Times New Roman" w:eastAsia="宋体" w:hAnsi="Times New Roman" w:cs="Times New Roman" w:hint="eastAsia"/>
          <w:b/>
          <w:kern w:val="0"/>
          <w:sz w:val="24"/>
          <w:szCs w:val="22"/>
          <w:lang w:bidi="ar"/>
        </w:rPr>
        <w:t>六、</w:t>
      </w:r>
      <w:r w:rsidR="002609D4">
        <w:rPr>
          <w:rFonts w:ascii="Times New Roman" w:eastAsia="宋体" w:hAnsi="Times New Roman" w:cs="Times New Roman" w:hint="eastAsia"/>
          <w:b/>
          <w:kern w:val="0"/>
          <w:sz w:val="24"/>
          <w:szCs w:val="22"/>
          <w:lang w:bidi="ar"/>
        </w:rPr>
        <w:t>考核及考试程序</w:t>
      </w:r>
    </w:p>
    <w:p w14:paraId="36C9C694"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 xml:space="preserve">1. </w:t>
      </w:r>
      <w:r>
        <w:rPr>
          <w:rFonts w:ascii="Times New Roman" w:eastAsia="宋体" w:hAnsi="Times New Roman" w:cs="Times New Roman" w:hint="eastAsia"/>
          <w:kern w:val="0"/>
          <w:sz w:val="24"/>
          <w:szCs w:val="22"/>
          <w:lang w:bidi="ar"/>
        </w:rPr>
        <w:t>外语水平考核和专业基础考试</w:t>
      </w:r>
    </w:p>
    <w:p w14:paraId="75D3E5A4" w14:textId="76E257E7" w:rsidR="00FA5A63" w:rsidRPr="00331D9E" w:rsidRDefault="002609D4">
      <w:pPr>
        <w:widowControl/>
        <w:spacing w:line="360" w:lineRule="auto"/>
        <w:ind w:firstLine="420"/>
        <w:jc w:val="left"/>
        <w:rPr>
          <w:rFonts w:ascii="Times New Roman" w:eastAsia="宋体" w:hAnsi="Times New Roman" w:cs="Times New Roman"/>
          <w:bCs/>
          <w:kern w:val="0"/>
          <w:sz w:val="24"/>
          <w:szCs w:val="22"/>
          <w:lang w:bidi="ar"/>
        </w:rPr>
      </w:pPr>
      <w:r w:rsidRPr="00331D9E">
        <w:rPr>
          <w:rFonts w:ascii="Times New Roman" w:eastAsia="宋体" w:hAnsi="Times New Roman" w:cs="Times New Roman" w:hint="eastAsia"/>
          <w:bCs/>
          <w:kern w:val="0"/>
          <w:sz w:val="24"/>
          <w:szCs w:val="22"/>
          <w:lang w:bidi="ar"/>
        </w:rPr>
        <w:t>外语水平考核由研究生院组织，公开招考考生需通过外语水平考试（或达到外语免试资格）和专业基础考试，方可参加</w:t>
      </w:r>
      <w:r w:rsidR="00C3676D">
        <w:rPr>
          <w:rFonts w:ascii="Times New Roman" w:eastAsia="宋体" w:hAnsi="Times New Roman" w:cs="Times New Roman" w:hint="eastAsia"/>
          <w:bCs/>
          <w:kern w:val="0"/>
          <w:sz w:val="24"/>
          <w:szCs w:val="22"/>
          <w:lang w:bidi="ar"/>
        </w:rPr>
        <w:t>学院组织</w:t>
      </w:r>
      <w:r w:rsidRPr="00331D9E">
        <w:rPr>
          <w:rFonts w:ascii="Times New Roman" w:eastAsia="宋体" w:hAnsi="Times New Roman" w:cs="Times New Roman" w:hint="eastAsia"/>
          <w:bCs/>
          <w:kern w:val="0"/>
          <w:sz w:val="24"/>
          <w:szCs w:val="22"/>
          <w:lang w:bidi="ar"/>
        </w:rPr>
        <w:t>的综合考核。</w:t>
      </w:r>
    </w:p>
    <w:p w14:paraId="5D1DC887" w14:textId="68EB3EC3" w:rsidR="00FA5A63" w:rsidRPr="00331D9E" w:rsidRDefault="002609D4">
      <w:pPr>
        <w:pStyle w:val="HTML"/>
        <w:widowControl/>
        <w:shd w:val="clear" w:color="auto" w:fill="FFFFFF"/>
        <w:spacing w:line="360" w:lineRule="auto"/>
        <w:rPr>
          <w:rFonts w:ascii="Times New Roman" w:hAnsi="Times New Roman" w:hint="default"/>
          <w:bCs/>
          <w:szCs w:val="22"/>
          <w:lang w:bidi="ar"/>
        </w:rPr>
      </w:pPr>
      <w:r w:rsidRPr="00331D9E">
        <w:rPr>
          <w:color w:val="000000"/>
          <w:sz w:val="21"/>
          <w:szCs w:val="21"/>
          <w:shd w:val="clear" w:color="auto" w:fill="FFFFFF"/>
        </w:rPr>
        <w:t xml:space="preserve">   </w:t>
      </w:r>
      <w:r w:rsidRPr="00331D9E">
        <w:rPr>
          <w:rFonts w:ascii="Times New Roman" w:hAnsi="Times New Roman"/>
          <w:bCs/>
          <w:szCs w:val="22"/>
          <w:lang w:bidi="ar"/>
        </w:rPr>
        <w:t xml:space="preserve"> </w:t>
      </w:r>
      <w:r w:rsidRPr="00331D9E">
        <w:rPr>
          <w:rFonts w:ascii="Times New Roman" w:hAnsi="Times New Roman"/>
          <w:bCs/>
          <w:szCs w:val="22"/>
          <w:lang w:bidi="ar"/>
        </w:rPr>
        <w:t>硕博连读和申请审核生免于外语水平和专业基础考核，达到申请条件的直接参加</w:t>
      </w:r>
      <w:r w:rsidR="00C3676D">
        <w:rPr>
          <w:rFonts w:ascii="Times New Roman" w:hAnsi="Times New Roman"/>
          <w:bCs/>
          <w:szCs w:val="22"/>
          <w:lang w:bidi="ar"/>
        </w:rPr>
        <w:t>学院</w:t>
      </w:r>
      <w:r w:rsidRPr="00331D9E">
        <w:rPr>
          <w:rFonts w:ascii="Times New Roman" w:hAnsi="Times New Roman"/>
          <w:bCs/>
          <w:szCs w:val="22"/>
          <w:lang w:bidi="ar"/>
        </w:rPr>
        <w:t>综合考核。</w:t>
      </w:r>
    </w:p>
    <w:p w14:paraId="5AA2B7EF" w14:textId="77777777" w:rsidR="00624A06" w:rsidRDefault="002609D4" w:rsidP="00BF04E3">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lastRenderedPageBreak/>
        <w:t>外语水平免试的要求为：</w:t>
      </w:r>
    </w:p>
    <w:p w14:paraId="2F77444F" w14:textId="77777777" w:rsidR="00FA5A63" w:rsidRPr="00331D9E" w:rsidRDefault="002609D4">
      <w:pPr>
        <w:widowControl/>
        <w:spacing w:line="520" w:lineRule="exact"/>
        <w:ind w:firstLine="420"/>
        <w:jc w:val="left"/>
        <w:rPr>
          <w:rFonts w:ascii="Times New Roman" w:eastAsia="宋体" w:hAnsi="Times New Roman" w:cs="Times New Roman"/>
          <w:bCs/>
          <w:kern w:val="0"/>
          <w:sz w:val="24"/>
          <w:szCs w:val="22"/>
          <w:lang w:bidi="ar"/>
        </w:rPr>
      </w:pPr>
      <w:r w:rsidRPr="00331D9E">
        <w:rPr>
          <w:rFonts w:ascii="Times New Roman" w:eastAsia="宋体" w:hAnsi="Times New Roman" w:cs="Times New Roman" w:hint="eastAsia"/>
          <w:bCs/>
          <w:kern w:val="0"/>
          <w:sz w:val="24"/>
          <w:szCs w:val="22"/>
          <w:lang w:bidi="ar"/>
        </w:rPr>
        <w:t>通过大学生外语六级考试、雅思</w:t>
      </w:r>
      <w:r w:rsidRPr="00331D9E">
        <w:rPr>
          <w:rFonts w:ascii="Times New Roman" w:eastAsia="宋体" w:hAnsi="Times New Roman" w:cs="Times New Roman" w:hint="eastAsia"/>
          <w:bCs/>
          <w:kern w:val="0"/>
          <w:sz w:val="24"/>
          <w:szCs w:val="22"/>
          <w:lang w:bidi="ar"/>
        </w:rPr>
        <w:t>6.0</w:t>
      </w:r>
      <w:r w:rsidRPr="00331D9E">
        <w:rPr>
          <w:rFonts w:ascii="Times New Roman" w:eastAsia="宋体" w:hAnsi="Times New Roman" w:cs="Times New Roman" w:hint="eastAsia"/>
          <w:bCs/>
          <w:kern w:val="0"/>
          <w:sz w:val="24"/>
          <w:szCs w:val="22"/>
          <w:lang w:bidi="ar"/>
        </w:rPr>
        <w:t>分以上、</w:t>
      </w:r>
      <w:r w:rsidRPr="00331D9E">
        <w:rPr>
          <w:rFonts w:ascii="Times New Roman" w:eastAsia="宋体" w:hAnsi="Times New Roman" w:cs="Times New Roman" w:hint="eastAsia"/>
          <w:bCs/>
          <w:kern w:val="0"/>
          <w:sz w:val="24"/>
          <w:szCs w:val="22"/>
          <w:lang w:bidi="ar"/>
        </w:rPr>
        <w:t>GRE</w:t>
      </w:r>
      <w:r w:rsidRPr="00331D9E">
        <w:rPr>
          <w:rFonts w:ascii="Times New Roman" w:eastAsia="宋体" w:hAnsi="Times New Roman" w:cs="Times New Roman" w:hint="eastAsia"/>
          <w:bCs/>
          <w:kern w:val="0"/>
          <w:sz w:val="24"/>
          <w:szCs w:val="22"/>
          <w:lang w:bidi="ar"/>
        </w:rPr>
        <w:t>成绩</w:t>
      </w:r>
      <w:r w:rsidRPr="00331D9E">
        <w:rPr>
          <w:rFonts w:ascii="Times New Roman" w:eastAsia="宋体" w:hAnsi="Times New Roman" w:cs="Times New Roman" w:hint="eastAsia"/>
          <w:bCs/>
          <w:kern w:val="0"/>
          <w:sz w:val="24"/>
          <w:szCs w:val="22"/>
          <w:lang w:bidi="ar"/>
        </w:rPr>
        <w:t>1200</w:t>
      </w:r>
      <w:r w:rsidRPr="00331D9E">
        <w:rPr>
          <w:rFonts w:ascii="Times New Roman" w:eastAsia="宋体" w:hAnsi="Times New Roman" w:cs="Times New Roman" w:hint="eastAsia"/>
          <w:bCs/>
          <w:kern w:val="0"/>
          <w:sz w:val="24"/>
          <w:szCs w:val="22"/>
          <w:lang w:bidi="ar"/>
        </w:rPr>
        <w:t>分以上</w:t>
      </w:r>
      <w:r w:rsidRPr="00331D9E">
        <w:rPr>
          <w:rFonts w:ascii="Times New Roman" w:eastAsia="宋体" w:hAnsi="Times New Roman" w:cs="Times New Roman" w:hint="eastAsia"/>
          <w:bCs/>
          <w:kern w:val="0"/>
          <w:sz w:val="24"/>
          <w:szCs w:val="22"/>
          <w:lang w:bidi="ar"/>
        </w:rPr>
        <w:t>(</w:t>
      </w:r>
      <w:r w:rsidRPr="00331D9E">
        <w:rPr>
          <w:rFonts w:ascii="Times New Roman" w:eastAsia="宋体" w:hAnsi="Times New Roman" w:cs="Times New Roman" w:hint="eastAsia"/>
          <w:bCs/>
          <w:kern w:val="0"/>
          <w:sz w:val="24"/>
          <w:szCs w:val="22"/>
          <w:lang w:bidi="ar"/>
        </w:rPr>
        <w:t>新标准</w:t>
      </w:r>
      <w:r w:rsidRPr="00331D9E">
        <w:rPr>
          <w:rFonts w:ascii="Times New Roman" w:eastAsia="宋体" w:hAnsi="Times New Roman" w:cs="Times New Roman" w:hint="eastAsia"/>
          <w:bCs/>
          <w:kern w:val="0"/>
          <w:sz w:val="24"/>
          <w:szCs w:val="22"/>
          <w:lang w:bidi="ar"/>
        </w:rPr>
        <w:t>307</w:t>
      </w:r>
      <w:r w:rsidRPr="00331D9E">
        <w:rPr>
          <w:rFonts w:ascii="Times New Roman" w:eastAsia="宋体" w:hAnsi="Times New Roman" w:cs="Times New Roman" w:hint="eastAsia"/>
          <w:bCs/>
          <w:kern w:val="0"/>
          <w:sz w:val="24"/>
          <w:szCs w:val="22"/>
          <w:lang w:bidi="ar"/>
        </w:rPr>
        <w:t>分以上）、托福</w:t>
      </w:r>
      <w:r w:rsidRPr="00331D9E">
        <w:rPr>
          <w:rFonts w:ascii="Times New Roman" w:eastAsia="宋体" w:hAnsi="Times New Roman" w:cs="Times New Roman" w:hint="eastAsia"/>
          <w:bCs/>
          <w:kern w:val="0"/>
          <w:sz w:val="24"/>
          <w:szCs w:val="22"/>
          <w:lang w:bidi="ar"/>
        </w:rPr>
        <w:t>85</w:t>
      </w:r>
      <w:r w:rsidRPr="00331D9E">
        <w:rPr>
          <w:rFonts w:ascii="Times New Roman" w:eastAsia="宋体" w:hAnsi="Times New Roman" w:cs="Times New Roman" w:hint="eastAsia"/>
          <w:bCs/>
          <w:kern w:val="0"/>
          <w:sz w:val="24"/>
          <w:szCs w:val="22"/>
          <w:lang w:bidi="ar"/>
        </w:rPr>
        <w:t>分以上的可以免于外语考试。</w:t>
      </w:r>
    </w:p>
    <w:p w14:paraId="0D84678A" w14:textId="77777777" w:rsidR="00FA5A63" w:rsidRPr="00331D9E" w:rsidRDefault="002609D4">
      <w:pPr>
        <w:widowControl/>
        <w:spacing w:line="520" w:lineRule="exact"/>
        <w:ind w:firstLine="420"/>
        <w:jc w:val="left"/>
        <w:rPr>
          <w:rFonts w:asciiTheme="minorEastAsia" w:hAnsiTheme="minorEastAsia" w:cs="Arial"/>
          <w:bCs/>
          <w:kern w:val="0"/>
          <w:sz w:val="24"/>
        </w:rPr>
      </w:pPr>
      <w:r w:rsidRPr="00331D9E">
        <w:rPr>
          <w:rFonts w:asciiTheme="minorEastAsia" w:hAnsiTheme="minorEastAsia" w:cs="Arial" w:hint="eastAsia"/>
          <w:bCs/>
          <w:kern w:val="0"/>
          <w:sz w:val="24"/>
        </w:rPr>
        <w:t>外语水平考核和专业基础考试由研究生院组织，3月18日上午进行外语水平考试，下午进行专业基础考试。</w:t>
      </w:r>
    </w:p>
    <w:p w14:paraId="20F7EADB" w14:textId="71721B4C" w:rsidR="00FA5A63" w:rsidRPr="00087F5B" w:rsidRDefault="00560839" w:rsidP="00087F5B">
      <w:pPr>
        <w:widowControl/>
        <w:spacing w:line="520" w:lineRule="exact"/>
        <w:ind w:firstLine="420"/>
        <w:jc w:val="left"/>
        <w:rPr>
          <w:rFonts w:ascii="Arial" w:hAnsi="Arial" w:cs="Arial"/>
          <w:color w:val="000000"/>
          <w:kern w:val="0"/>
          <w:sz w:val="27"/>
          <w:szCs w:val="27"/>
        </w:rPr>
      </w:pPr>
      <w:r w:rsidRPr="00331D9E">
        <w:rPr>
          <w:rFonts w:ascii="Arial" w:hAnsi="Arial" w:cs="Arial" w:hint="eastAsia"/>
          <w:color w:val="000000"/>
          <w:kern w:val="0"/>
          <w:sz w:val="27"/>
          <w:szCs w:val="27"/>
        </w:rPr>
        <w:t xml:space="preserve"> </w:t>
      </w:r>
      <w:r w:rsidR="002609D4">
        <w:rPr>
          <w:rFonts w:ascii="Times New Roman" w:eastAsia="宋体" w:hAnsi="Times New Roman" w:cs="Times New Roman" w:hint="eastAsia"/>
          <w:kern w:val="0"/>
          <w:sz w:val="24"/>
          <w:szCs w:val="22"/>
          <w:lang w:bidi="ar"/>
        </w:rPr>
        <w:t xml:space="preserve">2. </w:t>
      </w:r>
      <w:r w:rsidR="002609D4">
        <w:rPr>
          <w:rFonts w:ascii="Times New Roman" w:eastAsia="宋体" w:hAnsi="Times New Roman" w:cs="Times New Roman" w:hint="eastAsia"/>
          <w:kern w:val="0"/>
          <w:sz w:val="24"/>
          <w:szCs w:val="22"/>
          <w:lang w:bidi="ar"/>
        </w:rPr>
        <w:t>综合考核</w:t>
      </w:r>
    </w:p>
    <w:p w14:paraId="61F98A68" w14:textId="77777777" w:rsidR="00FA5A63" w:rsidRDefault="002609D4">
      <w:pPr>
        <w:widowControl/>
        <w:spacing w:line="520" w:lineRule="exact"/>
        <w:ind w:firstLine="420"/>
        <w:jc w:val="left"/>
      </w:pPr>
      <w:r>
        <w:rPr>
          <w:rFonts w:ascii="Times New Roman" w:eastAsia="宋体" w:hAnsi="Times New Roman" w:cs="Times New Roman" w:hint="eastAsia"/>
          <w:kern w:val="0"/>
          <w:sz w:val="24"/>
          <w:szCs w:val="22"/>
          <w:lang w:bidi="ar"/>
        </w:rPr>
        <w:t>考核时间：一般安排在外语水平考核后的</w:t>
      </w:r>
      <w:r>
        <w:rPr>
          <w:rFonts w:ascii="Times New Roman" w:eastAsia="宋体" w:hAnsi="Times New Roman" w:cs="Times New Roman" w:hint="eastAsia"/>
          <w:kern w:val="0"/>
          <w:sz w:val="24"/>
          <w:szCs w:val="22"/>
          <w:lang w:bidi="ar"/>
        </w:rPr>
        <w:t>20</w:t>
      </w:r>
      <w:r>
        <w:rPr>
          <w:rFonts w:ascii="Times New Roman" w:eastAsia="宋体" w:hAnsi="Times New Roman" w:cs="Times New Roman" w:hint="eastAsia"/>
          <w:kern w:val="0"/>
          <w:sz w:val="24"/>
          <w:szCs w:val="22"/>
          <w:lang w:bidi="ar"/>
        </w:rPr>
        <w:t>日内进行。</w:t>
      </w:r>
    </w:p>
    <w:p w14:paraId="3D3F901F" w14:textId="0642B423" w:rsidR="00FA5A63" w:rsidRDefault="002609D4">
      <w:pPr>
        <w:widowControl/>
        <w:spacing w:line="520" w:lineRule="exact"/>
        <w:ind w:firstLine="420"/>
        <w:jc w:val="left"/>
      </w:pPr>
      <w:r>
        <w:rPr>
          <w:rFonts w:ascii="Times New Roman" w:eastAsia="宋体" w:hAnsi="Times New Roman" w:cs="Times New Roman" w:hint="eastAsia"/>
          <w:kern w:val="0"/>
          <w:sz w:val="24"/>
          <w:szCs w:val="22"/>
          <w:lang w:bidi="ar"/>
        </w:rPr>
        <w:t>考核地点：西南大学</w:t>
      </w:r>
      <w:r w:rsidR="00154772">
        <w:rPr>
          <w:rFonts w:ascii="Times New Roman" w:eastAsia="宋体" w:hAnsi="Times New Roman" w:cs="Times New Roman" w:hint="eastAsia"/>
          <w:kern w:val="0"/>
          <w:sz w:val="24"/>
          <w:szCs w:val="22"/>
          <w:lang w:bidi="ar"/>
        </w:rPr>
        <w:t>农学与生物科技</w:t>
      </w:r>
      <w:r w:rsidR="00616443">
        <w:rPr>
          <w:rFonts w:ascii="Times New Roman" w:eastAsia="宋体" w:hAnsi="Times New Roman" w:cs="Times New Roman" w:hint="eastAsia"/>
          <w:kern w:val="0"/>
          <w:sz w:val="24"/>
          <w:szCs w:val="22"/>
          <w:lang w:bidi="ar"/>
        </w:rPr>
        <w:t>学院</w:t>
      </w:r>
      <w:r w:rsidR="00DE6D23">
        <w:rPr>
          <w:rFonts w:ascii="Times New Roman" w:eastAsia="宋体" w:hAnsi="Times New Roman" w:cs="Times New Roman" w:hint="eastAsia"/>
          <w:kern w:val="0"/>
          <w:sz w:val="24"/>
          <w:szCs w:val="22"/>
          <w:lang w:bidi="ar"/>
        </w:rPr>
        <w:t>（以具体通知为准）</w:t>
      </w:r>
      <w:r>
        <w:rPr>
          <w:rFonts w:ascii="Times New Roman" w:eastAsia="宋体" w:hAnsi="Times New Roman" w:cs="Times New Roman" w:hint="eastAsia"/>
          <w:kern w:val="0"/>
          <w:sz w:val="24"/>
          <w:szCs w:val="22"/>
          <w:lang w:bidi="ar"/>
        </w:rPr>
        <w:t>。</w:t>
      </w:r>
    </w:p>
    <w:p w14:paraId="5DC00A37" w14:textId="2E813415" w:rsidR="00087F5B" w:rsidRDefault="005265D8" w:rsidP="00087F5B">
      <w:pPr>
        <w:widowControl/>
        <w:spacing w:line="520" w:lineRule="exact"/>
        <w:ind w:firstLine="420"/>
        <w:jc w:val="left"/>
      </w:pPr>
      <w:r>
        <w:rPr>
          <w:rFonts w:ascii="Times New Roman" w:eastAsia="宋体" w:hAnsi="Times New Roman" w:cs="Times New Roman" w:hint="eastAsia"/>
          <w:kern w:val="0"/>
          <w:sz w:val="24"/>
          <w:szCs w:val="22"/>
          <w:lang w:bidi="ar"/>
        </w:rPr>
        <w:t>考核验证：</w:t>
      </w:r>
      <w:r w:rsidR="00A928A8">
        <w:rPr>
          <w:rFonts w:ascii="Times New Roman" w:eastAsia="宋体" w:hAnsi="Times New Roman" w:cs="Times New Roman"/>
          <w:kern w:val="0"/>
          <w:sz w:val="24"/>
          <w:szCs w:val="22"/>
          <w:lang w:bidi="ar"/>
        </w:rPr>
        <w:t>以下</w:t>
      </w:r>
      <w:r w:rsidR="00087F5B">
        <w:rPr>
          <w:rFonts w:ascii="Times New Roman" w:eastAsia="宋体" w:hAnsi="Times New Roman" w:cs="Times New Roman" w:hint="eastAsia"/>
          <w:kern w:val="0"/>
          <w:sz w:val="24"/>
          <w:szCs w:val="22"/>
          <w:lang w:bidi="ar"/>
        </w:rPr>
        <w:t>寄送材料至学院</w:t>
      </w:r>
    </w:p>
    <w:p w14:paraId="2B54D984"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b/>
          <w:kern w:val="0"/>
          <w:sz w:val="24"/>
          <w:szCs w:val="22"/>
          <w:lang w:bidi="ar"/>
        </w:rPr>
        <w:t>（</w:t>
      </w:r>
      <w:r w:rsidRPr="00DE6D23">
        <w:rPr>
          <w:rFonts w:ascii="Times New Roman" w:eastAsia="宋体" w:hAnsi="Times New Roman" w:cs="Times New Roman" w:hint="eastAsia"/>
          <w:b/>
          <w:kern w:val="0"/>
          <w:sz w:val="24"/>
          <w:szCs w:val="22"/>
          <w:lang w:bidi="ar"/>
        </w:rPr>
        <w:t>1</w:t>
      </w:r>
      <w:r w:rsidRPr="00DE6D23">
        <w:rPr>
          <w:rFonts w:ascii="Times New Roman" w:eastAsia="宋体" w:hAnsi="Times New Roman" w:cs="Times New Roman" w:hint="eastAsia"/>
          <w:b/>
          <w:kern w:val="0"/>
          <w:sz w:val="24"/>
          <w:szCs w:val="22"/>
          <w:lang w:bidi="ar"/>
        </w:rPr>
        <w:t>）</w:t>
      </w:r>
      <w:r w:rsidRPr="00DE6D23">
        <w:rPr>
          <w:rFonts w:ascii="Times New Roman" w:eastAsia="宋体" w:hAnsi="Times New Roman" w:cs="Times New Roman" w:hint="eastAsia"/>
          <w:kern w:val="0"/>
          <w:sz w:val="24"/>
          <w:szCs w:val="22"/>
          <w:lang w:bidi="ar"/>
        </w:rPr>
        <w:t>取得资格的考生在参加综合考核前，需将如下材料邮寄至西南大学</w:t>
      </w:r>
      <w:r>
        <w:rPr>
          <w:rFonts w:ascii="Times New Roman" w:eastAsia="宋体" w:hAnsi="Times New Roman" w:cs="Times New Roman" w:hint="eastAsia"/>
          <w:kern w:val="0"/>
          <w:sz w:val="24"/>
          <w:szCs w:val="22"/>
          <w:lang w:bidi="ar"/>
        </w:rPr>
        <w:t>农学与生物科技</w:t>
      </w:r>
      <w:r w:rsidRPr="00DE6D23">
        <w:rPr>
          <w:rFonts w:ascii="Times New Roman" w:eastAsia="宋体" w:hAnsi="Times New Roman" w:cs="Times New Roman" w:hint="eastAsia"/>
          <w:kern w:val="0"/>
          <w:sz w:val="24"/>
          <w:szCs w:val="22"/>
          <w:lang w:bidi="ar"/>
        </w:rPr>
        <w:t>学院：</w:t>
      </w:r>
    </w:p>
    <w:p w14:paraId="71296841"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①网上报名生成的报名登记表</w:t>
      </w:r>
    </w:p>
    <w:p w14:paraId="5C917481"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②身份证正反面复印件</w:t>
      </w:r>
    </w:p>
    <w:p w14:paraId="532F7279"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③两份由报考专业相关的教授签字封口的专家推荐信</w:t>
      </w:r>
    </w:p>
    <w:p w14:paraId="5E475E3A"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④科研计划（已有工作基础、科研方向、预计成果、方法路线等）</w:t>
      </w:r>
    </w:p>
    <w:p w14:paraId="72F6C1D7"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⑤往届生的硕士学位证复印件</w:t>
      </w:r>
    </w:p>
    <w:p w14:paraId="7F774F16"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⑥应届生的学生证复印件、学校研究生管理部门盖章的应届硕士毕业生证明复印件</w:t>
      </w:r>
    </w:p>
    <w:p w14:paraId="1F21F41C"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⑦硕士阶段成绩单</w:t>
      </w:r>
    </w:p>
    <w:p w14:paraId="749E860C"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⑧公开发表（出版）的论文（专著）复印件</w:t>
      </w:r>
    </w:p>
    <w:p w14:paraId="00897D30"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⑨科研成果证明</w:t>
      </w:r>
    </w:p>
    <w:p w14:paraId="3594539C"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⑩学习（工作）中获奖证书</w:t>
      </w:r>
    </w:p>
    <w:p w14:paraId="165851DB" w14:textId="77777777" w:rsidR="00087F5B"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⑾</w:t>
      </w: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硕士学位论文等</w:t>
      </w:r>
    </w:p>
    <w:p w14:paraId="5548F6C1"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kern w:val="0"/>
          <w:sz w:val="24"/>
          <w:szCs w:val="22"/>
          <w:lang w:bidi="ar"/>
        </w:rPr>
        <w:t>以上材料也将作为录取与否的重要依据</w:t>
      </w:r>
    </w:p>
    <w:p w14:paraId="6B2F2CCB"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b/>
          <w:kern w:val="0"/>
          <w:sz w:val="24"/>
          <w:szCs w:val="22"/>
          <w:lang w:bidi="ar"/>
        </w:rPr>
        <w:t>（</w:t>
      </w:r>
      <w:r w:rsidRPr="00DE6D23">
        <w:rPr>
          <w:rFonts w:ascii="Times New Roman" w:eastAsia="宋体" w:hAnsi="Times New Roman" w:cs="Times New Roman" w:hint="eastAsia"/>
          <w:b/>
          <w:kern w:val="0"/>
          <w:sz w:val="24"/>
          <w:szCs w:val="22"/>
          <w:lang w:bidi="ar"/>
        </w:rPr>
        <w:t>2</w:t>
      </w:r>
      <w:r w:rsidRPr="00DE6D23">
        <w:rPr>
          <w:rFonts w:ascii="Times New Roman" w:eastAsia="宋体" w:hAnsi="Times New Roman" w:cs="Times New Roman" w:hint="eastAsia"/>
          <w:b/>
          <w:kern w:val="0"/>
          <w:sz w:val="24"/>
          <w:szCs w:val="22"/>
          <w:lang w:bidi="ar"/>
        </w:rPr>
        <w:t>）</w:t>
      </w:r>
      <w:r w:rsidRPr="00DE6D23">
        <w:rPr>
          <w:rFonts w:ascii="Times New Roman" w:eastAsia="宋体" w:hAnsi="Times New Roman" w:cs="Times New Roman" w:hint="eastAsia"/>
          <w:kern w:val="0"/>
          <w:sz w:val="24"/>
          <w:szCs w:val="22"/>
          <w:lang w:bidi="ar"/>
        </w:rPr>
        <w:t>考生在参加综合考核时须向学院提交以下材料予以验证：</w:t>
      </w:r>
    </w:p>
    <w:p w14:paraId="0BD64A0E"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①身份证原件</w:t>
      </w:r>
    </w:p>
    <w:p w14:paraId="36E3BA8D"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lastRenderedPageBreak/>
        <w:t xml:space="preserve">  </w:t>
      </w:r>
      <w:r w:rsidRPr="00DE6D23">
        <w:rPr>
          <w:rFonts w:ascii="Times New Roman" w:eastAsia="宋体" w:hAnsi="Times New Roman" w:cs="Times New Roman" w:hint="eastAsia"/>
          <w:kern w:val="0"/>
          <w:sz w:val="24"/>
          <w:szCs w:val="22"/>
          <w:lang w:bidi="ar"/>
        </w:rPr>
        <w:t>②准考证</w:t>
      </w:r>
    </w:p>
    <w:p w14:paraId="5978874A" w14:textId="77777777" w:rsidR="00087F5B" w:rsidRPr="00DE6D23" w:rsidRDefault="00087F5B" w:rsidP="00087F5B">
      <w:pPr>
        <w:widowControl/>
        <w:spacing w:line="520" w:lineRule="exact"/>
        <w:ind w:firstLine="42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③往届生的硕士学位证原件</w:t>
      </w:r>
    </w:p>
    <w:p w14:paraId="7FEB1A70" w14:textId="77777777" w:rsidR="00087F5B" w:rsidRDefault="00087F5B" w:rsidP="00087F5B">
      <w:pPr>
        <w:widowControl/>
        <w:spacing w:line="520" w:lineRule="exact"/>
        <w:ind w:firstLine="420"/>
        <w:jc w:val="left"/>
      </w:pPr>
      <w:r w:rsidRPr="00DE6D23">
        <w:rPr>
          <w:rFonts w:ascii="Times New Roman" w:eastAsia="宋体" w:hAnsi="Times New Roman" w:cs="Times New Roman" w:hint="eastAsia"/>
          <w:kern w:val="0"/>
          <w:sz w:val="24"/>
          <w:szCs w:val="22"/>
          <w:lang w:bidi="ar"/>
        </w:rPr>
        <w:t xml:space="preserve">  </w:t>
      </w:r>
      <w:r w:rsidRPr="00DE6D23">
        <w:rPr>
          <w:rFonts w:ascii="Times New Roman" w:eastAsia="宋体" w:hAnsi="Times New Roman" w:cs="Times New Roman" w:hint="eastAsia"/>
          <w:kern w:val="0"/>
          <w:sz w:val="24"/>
          <w:szCs w:val="22"/>
          <w:lang w:bidi="ar"/>
        </w:rPr>
        <w:t>④应届生的学生证原件、学校研究生管理部门盖章的应届硕士毕业生证明原件。</w:t>
      </w:r>
    </w:p>
    <w:p w14:paraId="5A058EF5" w14:textId="77777777" w:rsidR="009F7AEF" w:rsidRDefault="002609D4" w:rsidP="00087F5B">
      <w:pPr>
        <w:widowControl/>
        <w:spacing w:line="520" w:lineRule="exact"/>
        <w:ind w:firstLine="420"/>
        <w:jc w:val="left"/>
        <w:rPr>
          <w:rFonts w:ascii="Times New Roman" w:eastAsia="宋体" w:hAnsi="Times New Roman" w:cs="Times New Roman"/>
          <w:sz w:val="24"/>
          <w:lang w:bidi="ar"/>
        </w:rPr>
      </w:pPr>
      <w:r w:rsidRPr="00A928A8">
        <w:rPr>
          <w:rFonts w:ascii="Times New Roman" w:eastAsia="宋体" w:hAnsi="Times New Roman" w:cs="Times New Roman" w:hint="eastAsia"/>
          <w:sz w:val="24"/>
          <w:lang w:bidi="ar"/>
        </w:rPr>
        <w:t>为科学、公平、公正地进行博士生招生考试的综合考核和录取，学院采取综合考核成</w:t>
      </w:r>
      <w:r w:rsidR="009F7AEF">
        <w:rPr>
          <w:rFonts w:ascii="Times New Roman" w:eastAsia="宋体" w:hAnsi="Times New Roman" w:cs="Times New Roman" w:hint="eastAsia"/>
          <w:sz w:val="24"/>
          <w:lang w:bidi="ar"/>
        </w:rPr>
        <w:t>绩量化的方式，对考生进行综合考核。</w:t>
      </w:r>
    </w:p>
    <w:p w14:paraId="7E60FFE6" w14:textId="52544058" w:rsidR="00FA5A63" w:rsidRPr="00A928A8" w:rsidRDefault="009F7AEF" w:rsidP="00087F5B">
      <w:pPr>
        <w:widowControl/>
        <w:spacing w:line="520" w:lineRule="exact"/>
        <w:ind w:firstLine="420"/>
        <w:jc w:val="left"/>
        <w:rPr>
          <w:rFonts w:ascii="Times New Roman" w:eastAsia="宋体" w:hAnsi="Times New Roman" w:cs="Times New Roman"/>
          <w:sz w:val="24"/>
          <w:lang w:bidi="ar"/>
        </w:rPr>
      </w:pPr>
      <w:r>
        <w:rPr>
          <w:rFonts w:ascii="Times New Roman" w:eastAsia="宋体" w:hAnsi="Times New Roman" w:cs="Times New Roman" w:hint="eastAsia"/>
          <w:sz w:val="24"/>
          <w:lang w:bidi="ar"/>
        </w:rPr>
        <w:t>综合考核内容包括以下几个部分：</w:t>
      </w:r>
    </w:p>
    <w:p w14:paraId="6A4607A6"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Pr>
          <w:rFonts w:ascii="Times New Roman" w:eastAsia="宋体" w:hAnsi="Times New Roman" w:cs="Times New Roman" w:hint="eastAsia"/>
          <w:kern w:val="0"/>
          <w:sz w:val="24"/>
          <w:szCs w:val="22"/>
          <w:lang w:bidi="ar"/>
        </w:rPr>
        <w:t>1</w:t>
      </w:r>
      <w:r>
        <w:rPr>
          <w:rFonts w:ascii="Times New Roman" w:eastAsia="宋体" w:hAnsi="Times New Roman" w:cs="Times New Roman" w:hint="eastAsia"/>
          <w:kern w:val="0"/>
          <w:sz w:val="24"/>
          <w:szCs w:val="22"/>
          <w:lang w:bidi="ar"/>
        </w:rPr>
        <w:t>）心理健康测评：心理健康测评由考核小组以提问、材料审查等形式进行考察，给出合格或不合格的结论。不合格考生不得进入专业考核。</w:t>
      </w:r>
    </w:p>
    <w:p w14:paraId="1BA05721"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w:t>
      </w:r>
      <w:r>
        <w:rPr>
          <w:rFonts w:ascii="Times New Roman" w:eastAsia="宋体" w:hAnsi="Times New Roman" w:cs="Times New Roman" w:hint="eastAsia"/>
          <w:kern w:val="0"/>
          <w:sz w:val="24"/>
          <w:szCs w:val="22"/>
          <w:lang w:bidi="ar"/>
        </w:rPr>
        <w:t>2</w:t>
      </w:r>
      <w:r>
        <w:rPr>
          <w:rFonts w:ascii="Times New Roman" w:eastAsia="宋体" w:hAnsi="Times New Roman" w:cs="Times New Roman" w:hint="eastAsia"/>
          <w:kern w:val="0"/>
          <w:sz w:val="24"/>
          <w:szCs w:val="22"/>
          <w:lang w:bidi="ar"/>
        </w:rPr>
        <w:t>）综合考核形式及科目：笔试与面试相结合</w:t>
      </w:r>
    </w:p>
    <w:p w14:paraId="46467CDD" w14:textId="3923CD2B" w:rsidR="001E7909" w:rsidRPr="004269D4" w:rsidRDefault="002609D4" w:rsidP="001E7909">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 xml:space="preserve"> </w:t>
      </w:r>
      <w:r w:rsidR="001E3C6A" w:rsidRPr="00DE6D23">
        <w:rPr>
          <w:rFonts w:ascii="Times New Roman" w:eastAsia="宋体" w:hAnsi="Times New Roman" w:cs="Times New Roman" w:hint="eastAsia"/>
          <w:kern w:val="0"/>
          <w:sz w:val="24"/>
          <w:szCs w:val="22"/>
          <w:lang w:bidi="ar"/>
        </w:rPr>
        <w:t>①</w:t>
      </w:r>
      <w:r w:rsidR="00783790">
        <w:rPr>
          <w:rFonts w:ascii="Times New Roman" w:eastAsia="宋体" w:hAnsi="Times New Roman" w:cs="Times New Roman" w:hint="eastAsia"/>
          <w:kern w:val="0"/>
          <w:sz w:val="24"/>
          <w:szCs w:val="22"/>
          <w:lang w:bidi="ar"/>
        </w:rPr>
        <w:t xml:space="preserve"> </w:t>
      </w:r>
      <w:r>
        <w:rPr>
          <w:rFonts w:ascii="Times New Roman" w:eastAsia="宋体" w:hAnsi="Times New Roman" w:cs="Times New Roman" w:hint="eastAsia"/>
          <w:kern w:val="0"/>
          <w:sz w:val="24"/>
          <w:szCs w:val="22"/>
          <w:lang w:bidi="ar"/>
        </w:rPr>
        <w:t>综合笔试：时间为</w:t>
      </w:r>
      <w:r>
        <w:rPr>
          <w:rFonts w:ascii="Times New Roman" w:eastAsia="宋体" w:hAnsi="Times New Roman" w:cs="Times New Roman" w:hint="eastAsia"/>
          <w:kern w:val="0"/>
          <w:sz w:val="24"/>
          <w:szCs w:val="22"/>
          <w:lang w:bidi="ar"/>
        </w:rPr>
        <w:t>3</w:t>
      </w:r>
      <w:r>
        <w:rPr>
          <w:rFonts w:ascii="Times New Roman" w:eastAsia="宋体" w:hAnsi="Times New Roman" w:cs="Times New Roman" w:hint="eastAsia"/>
          <w:kern w:val="0"/>
          <w:sz w:val="24"/>
          <w:szCs w:val="22"/>
          <w:lang w:bidi="ar"/>
        </w:rPr>
        <w:t>小时，满分</w:t>
      </w:r>
      <w:r>
        <w:rPr>
          <w:rFonts w:ascii="Times New Roman" w:eastAsia="宋体" w:hAnsi="Times New Roman" w:cs="Times New Roman" w:hint="eastAsia"/>
          <w:kern w:val="0"/>
          <w:sz w:val="24"/>
          <w:szCs w:val="22"/>
          <w:lang w:bidi="ar"/>
        </w:rPr>
        <w:t>100</w:t>
      </w:r>
      <w:r>
        <w:rPr>
          <w:rFonts w:ascii="Times New Roman" w:eastAsia="宋体" w:hAnsi="Times New Roman" w:cs="Times New Roman" w:hint="eastAsia"/>
          <w:kern w:val="0"/>
          <w:sz w:val="24"/>
          <w:szCs w:val="22"/>
          <w:lang w:bidi="ar"/>
        </w:rPr>
        <w:t>分。综合考查考生对本专业知识的</w:t>
      </w:r>
      <w:r w:rsidRPr="004269D4">
        <w:rPr>
          <w:rFonts w:ascii="Times New Roman" w:eastAsia="宋体" w:hAnsi="Times New Roman" w:cs="Times New Roman" w:hint="eastAsia"/>
          <w:kern w:val="0"/>
          <w:sz w:val="24"/>
          <w:szCs w:val="22"/>
          <w:lang w:bidi="ar"/>
        </w:rPr>
        <w:t>掌握情况。</w:t>
      </w:r>
      <w:r w:rsidR="001E7909" w:rsidRPr="004269D4">
        <w:rPr>
          <w:rFonts w:ascii="Times New Roman" w:eastAsia="宋体" w:hAnsi="Times New Roman" w:cs="Times New Roman" w:hint="eastAsia"/>
          <w:kern w:val="0"/>
          <w:sz w:val="24"/>
          <w:szCs w:val="22"/>
          <w:lang w:bidi="ar"/>
        </w:rPr>
        <w:t>综合考核阶段加试（笔试）科目为：</w:t>
      </w:r>
    </w:p>
    <w:tbl>
      <w:tblPr>
        <w:tblStyle w:val="ac"/>
        <w:tblW w:w="8222" w:type="dxa"/>
        <w:tblInd w:w="108" w:type="dxa"/>
        <w:tblLook w:val="04A0" w:firstRow="1" w:lastRow="0" w:firstColumn="1" w:lastColumn="0" w:noHBand="0" w:noVBand="1"/>
      </w:tblPr>
      <w:tblGrid>
        <w:gridCol w:w="2410"/>
        <w:gridCol w:w="1559"/>
        <w:gridCol w:w="4253"/>
      </w:tblGrid>
      <w:tr w:rsidR="004269D4" w:rsidRPr="004269D4" w14:paraId="21897A54" w14:textId="77777777" w:rsidTr="001E7909">
        <w:tc>
          <w:tcPr>
            <w:tcW w:w="2410" w:type="dxa"/>
          </w:tcPr>
          <w:p w14:paraId="1930FC09" w14:textId="77777777" w:rsidR="001E7909" w:rsidRPr="004269D4" w:rsidRDefault="001E7909" w:rsidP="00CF4E01">
            <w:pPr>
              <w:widowControl/>
              <w:spacing w:line="520" w:lineRule="exact"/>
              <w:jc w:val="center"/>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专业</w:t>
            </w:r>
          </w:p>
        </w:tc>
        <w:tc>
          <w:tcPr>
            <w:tcW w:w="1559" w:type="dxa"/>
          </w:tcPr>
          <w:p w14:paraId="07419F45" w14:textId="77777777" w:rsidR="001E7909" w:rsidRPr="004269D4" w:rsidRDefault="001E7909" w:rsidP="00CF4E01">
            <w:pPr>
              <w:widowControl/>
              <w:spacing w:line="520" w:lineRule="exact"/>
              <w:jc w:val="center"/>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考试科目</w:t>
            </w:r>
          </w:p>
        </w:tc>
        <w:tc>
          <w:tcPr>
            <w:tcW w:w="4253" w:type="dxa"/>
          </w:tcPr>
          <w:p w14:paraId="7B87BDCE" w14:textId="77777777" w:rsidR="001E7909" w:rsidRPr="004269D4" w:rsidRDefault="001E7909" w:rsidP="00CF4E01">
            <w:pPr>
              <w:widowControl/>
              <w:spacing w:line="520" w:lineRule="exact"/>
              <w:jc w:val="center"/>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备注</w:t>
            </w:r>
          </w:p>
        </w:tc>
      </w:tr>
      <w:tr w:rsidR="004269D4" w:rsidRPr="004269D4" w14:paraId="109E7057" w14:textId="77777777" w:rsidTr="001E7909">
        <w:tc>
          <w:tcPr>
            <w:tcW w:w="2410" w:type="dxa"/>
          </w:tcPr>
          <w:p w14:paraId="3226B0F9" w14:textId="77777777" w:rsidR="001E7909" w:rsidRPr="004269D4" w:rsidRDefault="001E7909" w:rsidP="00CF4E01">
            <w:pPr>
              <w:widowControl/>
              <w:spacing w:line="520" w:lineRule="exact"/>
              <w:jc w:val="left"/>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作物遗传育种</w:t>
            </w:r>
          </w:p>
        </w:tc>
        <w:tc>
          <w:tcPr>
            <w:tcW w:w="1559" w:type="dxa"/>
          </w:tcPr>
          <w:p w14:paraId="11600CBD" w14:textId="77777777" w:rsidR="001E7909" w:rsidRPr="004269D4" w:rsidRDefault="001E7909" w:rsidP="00CF4E01">
            <w:pPr>
              <w:widowControl/>
              <w:spacing w:line="520" w:lineRule="exact"/>
              <w:jc w:val="left"/>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作物学进展</w:t>
            </w:r>
          </w:p>
        </w:tc>
        <w:tc>
          <w:tcPr>
            <w:tcW w:w="4253" w:type="dxa"/>
          </w:tcPr>
          <w:p w14:paraId="2CD55EB1" w14:textId="77777777" w:rsidR="001E7909" w:rsidRPr="004269D4" w:rsidRDefault="001E7909" w:rsidP="00CF4E01">
            <w:pPr>
              <w:widowControl/>
              <w:spacing w:line="520" w:lineRule="exact"/>
              <w:jc w:val="left"/>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跨专业考生加试</w:t>
            </w:r>
            <w:r w:rsidRPr="004269D4">
              <w:rPr>
                <w:rFonts w:ascii="Times New Roman" w:eastAsia="宋体" w:hAnsi="Times New Roman" w:cs="Times New Roman" w:hint="eastAsia"/>
                <w:kern w:val="0"/>
                <w:sz w:val="24"/>
                <w:szCs w:val="22"/>
                <w:lang w:bidi="ar"/>
              </w:rPr>
              <w:t>：</w:t>
            </w:r>
            <w:r w:rsidRPr="004269D4">
              <w:rPr>
                <w:rFonts w:ascii="Times New Roman" w:eastAsia="宋体" w:hAnsi="Times New Roman" w:cs="Times New Roman"/>
                <w:kern w:val="0"/>
                <w:sz w:val="24"/>
                <w:szCs w:val="22"/>
                <w:lang w:bidi="ar"/>
              </w:rPr>
              <w:t>高级植物生理学</w:t>
            </w:r>
            <w:r w:rsidRPr="004269D4">
              <w:rPr>
                <w:rFonts w:ascii="Times New Roman" w:eastAsia="宋体" w:hAnsi="Times New Roman" w:cs="Times New Roman" w:hint="eastAsia"/>
                <w:kern w:val="0"/>
                <w:sz w:val="24"/>
                <w:szCs w:val="22"/>
                <w:lang w:bidi="ar"/>
              </w:rPr>
              <w:t>、</w:t>
            </w:r>
            <w:r w:rsidRPr="004269D4">
              <w:rPr>
                <w:rFonts w:ascii="Times New Roman" w:eastAsia="宋体" w:hAnsi="Times New Roman" w:cs="Times New Roman"/>
                <w:kern w:val="0"/>
                <w:sz w:val="24"/>
                <w:szCs w:val="22"/>
                <w:lang w:bidi="ar"/>
              </w:rPr>
              <w:t>高级作物育种学</w:t>
            </w:r>
          </w:p>
        </w:tc>
      </w:tr>
      <w:tr w:rsidR="004269D4" w:rsidRPr="004269D4" w14:paraId="27637DB6" w14:textId="77777777" w:rsidTr="001E7909">
        <w:tc>
          <w:tcPr>
            <w:tcW w:w="2410" w:type="dxa"/>
          </w:tcPr>
          <w:p w14:paraId="29486A63" w14:textId="77777777" w:rsidR="001E7909" w:rsidRPr="004269D4" w:rsidRDefault="001E7909" w:rsidP="00CF4E01">
            <w:pPr>
              <w:widowControl/>
              <w:spacing w:line="520" w:lineRule="exact"/>
              <w:jc w:val="left"/>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作物栽培学与耕作学</w:t>
            </w:r>
          </w:p>
        </w:tc>
        <w:tc>
          <w:tcPr>
            <w:tcW w:w="1559" w:type="dxa"/>
          </w:tcPr>
          <w:p w14:paraId="5A2614F5" w14:textId="77777777" w:rsidR="001E7909" w:rsidRPr="004269D4" w:rsidRDefault="001E7909" w:rsidP="00CF4E01">
            <w:pPr>
              <w:widowControl/>
              <w:spacing w:line="520" w:lineRule="exact"/>
              <w:jc w:val="left"/>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作物学进展</w:t>
            </w:r>
          </w:p>
        </w:tc>
        <w:tc>
          <w:tcPr>
            <w:tcW w:w="4253" w:type="dxa"/>
          </w:tcPr>
          <w:p w14:paraId="01FECF4D" w14:textId="77777777" w:rsidR="001E7909" w:rsidRPr="004269D4" w:rsidRDefault="001E7909" w:rsidP="00CF4E01">
            <w:pPr>
              <w:widowControl/>
              <w:spacing w:line="520" w:lineRule="exact"/>
              <w:jc w:val="left"/>
              <w:rPr>
                <w:rFonts w:ascii="Times New Roman" w:eastAsia="宋体" w:hAnsi="Times New Roman" w:cs="Times New Roman"/>
                <w:kern w:val="0"/>
                <w:sz w:val="24"/>
                <w:szCs w:val="22"/>
                <w:lang w:bidi="ar"/>
              </w:rPr>
            </w:pPr>
            <w:r w:rsidRPr="004269D4">
              <w:rPr>
                <w:rFonts w:ascii="Times New Roman" w:eastAsia="宋体" w:hAnsi="Times New Roman" w:cs="Times New Roman"/>
                <w:kern w:val="0"/>
                <w:sz w:val="24"/>
                <w:szCs w:val="22"/>
                <w:lang w:bidi="ar"/>
              </w:rPr>
              <w:t>跨专业考生加试</w:t>
            </w:r>
            <w:r w:rsidRPr="004269D4">
              <w:rPr>
                <w:rFonts w:ascii="Times New Roman" w:eastAsia="宋体" w:hAnsi="Times New Roman" w:cs="Times New Roman" w:hint="eastAsia"/>
                <w:kern w:val="0"/>
                <w:sz w:val="24"/>
                <w:szCs w:val="22"/>
                <w:lang w:bidi="ar"/>
              </w:rPr>
              <w:t>：</w:t>
            </w:r>
            <w:r w:rsidRPr="004269D4">
              <w:rPr>
                <w:rFonts w:ascii="Times New Roman" w:eastAsia="宋体" w:hAnsi="Times New Roman" w:cs="Times New Roman"/>
                <w:kern w:val="0"/>
                <w:sz w:val="24"/>
                <w:szCs w:val="22"/>
                <w:lang w:bidi="ar"/>
              </w:rPr>
              <w:t>高级植物生理学</w:t>
            </w:r>
            <w:r w:rsidRPr="004269D4">
              <w:rPr>
                <w:rFonts w:ascii="Times New Roman" w:eastAsia="宋体" w:hAnsi="Times New Roman" w:cs="Times New Roman" w:hint="eastAsia"/>
                <w:kern w:val="0"/>
                <w:sz w:val="24"/>
                <w:szCs w:val="22"/>
                <w:lang w:bidi="ar"/>
              </w:rPr>
              <w:t>、</w:t>
            </w:r>
            <w:r w:rsidRPr="004269D4">
              <w:rPr>
                <w:rFonts w:ascii="Times New Roman" w:eastAsia="宋体" w:hAnsi="Times New Roman" w:cs="Times New Roman"/>
                <w:kern w:val="0"/>
                <w:sz w:val="24"/>
                <w:szCs w:val="22"/>
                <w:lang w:bidi="ar"/>
              </w:rPr>
              <w:t>作物高产理论与实践</w:t>
            </w:r>
          </w:p>
        </w:tc>
      </w:tr>
    </w:tbl>
    <w:p w14:paraId="0B556DB0" w14:textId="4EF7DC92" w:rsidR="00FA5A63" w:rsidRPr="005265D8" w:rsidRDefault="001E3C6A" w:rsidP="001E7909">
      <w:pPr>
        <w:widowControl/>
        <w:spacing w:line="520" w:lineRule="exact"/>
        <w:ind w:firstLineChars="200" w:firstLine="480"/>
        <w:jc w:val="left"/>
        <w:rPr>
          <w:rFonts w:ascii="Times New Roman" w:eastAsia="宋体" w:hAnsi="Times New Roman" w:cs="Times New Roman"/>
          <w:kern w:val="0"/>
          <w:sz w:val="24"/>
          <w:szCs w:val="22"/>
          <w:lang w:bidi="ar"/>
        </w:rPr>
      </w:pPr>
      <w:r w:rsidRPr="00DE6D23">
        <w:rPr>
          <w:rFonts w:ascii="Times New Roman" w:eastAsia="宋体" w:hAnsi="Times New Roman" w:cs="Times New Roman" w:hint="eastAsia"/>
          <w:kern w:val="0"/>
          <w:sz w:val="24"/>
          <w:szCs w:val="22"/>
          <w:lang w:bidi="ar"/>
        </w:rPr>
        <w:t>②</w:t>
      </w:r>
      <w:r w:rsidR="00783790">
        <w:rPr>
          <w:rFonts w:ascii="Times New Roman" w:eastAsia="宋体" w:hAnsi="Times New Roman" w:cs="Times New Roman" w:hint="eastAsia"/>
          <w:kern w:val="0"/>
          <w:sz w:val="24"/>
          <w:szCs w:val="22"/>
          <w:lang w:bidi="ar"/>
        </w:rPr>
        <w:t xml:space="preserve"> </w:t>
      </w:r>
      <w:r w:rsidR="002609D4">
        <w:rPr>
          <w:rFonts w:ascii="Times New Roman" w:eastAsia="宋体" w:hAnsi="Times New Roman" w:cs="Times New Roman" w:hint="eastAsia"/>
          <w:kern w:val="0"/>
          <w:sz w:val="24"/>
          <w:szCs w:val="22"/>
          <w:lang w:bidi="ar"/>
        </w:rPr>
        <w:t>综合面试：每位考生约</w:t>
      </w:r>
      <w:r w:rsidR="002609D4">
        <w:rPr>
          <w:rFonts w:ascii="Times New Roman" w:eastAsia="宋体" w:hAnsi="Times New Roman" w:cs="Times New Roman" w:hint="eastAsia"/>
          <w:kern w:val="0"/>
          <w:sz w:val="24"/>
          <w:szCs w:val="22"/>
          <w:lang w:bidi="ar"/>
        </w:rPr>
        <w:t>30</w:t>
      </w:r>
      <w:r w:rsidR="002609D4">
        <w:rPr>
          <w:rFonts w:ascii="Times New Roman" w:eastAsia="宋体" w:hAnsi="Times New Roman" w:cs="Times New Roman" w:hint="eastAsia"/>
          <w:kern w:val="0"/>
          <w:sz w:val="24"/>
          <w:szCs w:val="22"/>
          <w:lang w:bidi="ar"/>
        </w:rPr>
        <w:t>分钟，满分</w:t>
      </w:r>
      <w:r w:rsidR="002609D4">
        <w:rPr>
          <w:rFonts w:ascii="Times New Roman" w:eastAsia="宋体" w:hAnsi="Times New Roman" w:cs="Times New Roman" w:hint="eastAsia"/>
          <w:kern w:val="0"/>
          <w:sz w:val="24"/>
          <w:szCs w:val="22"/>
          <w:lang w:bidi="ar"/>
        </w:rPr>
        <w:t>100</w:t>
      </w:r>
      <w:r w:rsidR="002609D4">
        <w:rPr>
          <w:rFonts w:ascii="Times New Roman" w:eastAsia="宋体" w:hAnsi="Times New Roman" w:cs="Times New Roman" w:hint="eastAsia"/>
          <w:kern w:val="0"/>
          <w:sz w:val="24"/>
          <w:szCs w:val="22"/>
          <w:lang w:bidi="ar"/>
        </w:rPr>
        <w:t>分。重点考</w:t>
      </w:r>
      <w:r w:rsidR="00961DA9">
        <w:rPr>
          <w:rFonts w:ascii="Times New Roman" w:eastAsia="宋体" w:hAnsi="Times New Roman" w:cs="Times New Roman" w:hint="eastAsia"/>
          <w:kern w:val="0"/>
          <w:sz w:val="24"/>
          <w:szCs w:val="22"/>
          <w:lang w:bidi="ar"/>
        </w:rPr>
        <w:t>查考生的基本素养、学术能力、学术志趣、研究潜力、学术研究计划等，考生</w:t>
      </w:r>
      <w:r w:rsidR="002609D4" w:rsidRPr="005265D8">
        <w:rPr>
          <w:rFonts w:ascii="Times New Roman" w:eastAsia="宋体" w:hAnsi="Times New Roman" w:cs="Times New Roman" w:hint="eastAsia"/>
          <w:kern w:val="0"/>
          <w:sz w:val="24"/>
          <w:szCs w:val="22"/>
          <w:lang w:bidi="ar"/>
        </w:rPr>
        <w:t>以</w:t>
      </w:r>
      <w:r w:rsidR="002609D4" w:rsidRPr="005265D8">
        <w:rPr>
          <w:rFonts w:ascii="Times New Roman" w:eastAsia="宋体" w:hAnsi="Times New Roman" w:cs="Times New Roman" w:hint="eastAsia"/>
          <w:kern w:val="0"/>
          <w:sz w:val="24"/>
          <w:szCs w:val="22"/>
          <w:lang w:bidi="ar"/>
        </w:rPr>
        <w:t>PP</w:t>
      </w:r>
      <w:r w:rsidR="002609D4" w:rsidRPr="005265D8">
        <w:rPr>
          <w:rFonts w:ascii="Times New Roman" w:eastAsia="宋体" w:hAnsi="Times New Roman" w:cs="Times New Roman"/>
          <w:kern w:val="0"/>
          <w:sz w:val="24"/>
          <w:szCs w:val="22"/>
          <w:lang w:bidi="ar"/>
        </w:rPr>
        <w:t>T</w:t>
      </w:r>
      <w:r w:rsidR="002609D4" w:rsidRPr="005265D8">
        <w:rPr>
          <w:rFonts w:ascii="Times New Roman" w:eastAsia="宋体" w:hAnsi="Times New Roman" w:cs="Times New Roman"/>
          <w:kern w:val="0"/>
          <w:sz w:val="24"/>
          <w:szCs w:val="22"/>
          <w:lang w:bidi="ar"/>
        </w:rPr>
        <w:t>的形式进行陈述</w:t>
      </w:r>
      <w:r w:rsidR="002609D4" w:rsidRPr="005265D8">
        <w:rPr>
          <w:rFonts w:ascii="Times New Roman" w:eastAsia="宋体" w:hAnsi="Times New Roman" w:cs="Times New Roman" w:hint="eastAsia"/>
          <w:kern w:val="0"/>
          <w:sz w:val="24"/>
          <w:szCs w:val="22"/>
          <w:lang w:bidi="ar"/>
        </w:rPr>
        <w:t>。</w:t>
      </w:r>
    </w:p>
    <w:p w14:paraId="675DAE0F" w14:textId="77777777" w:rsidR="00FA5A63" w:rsidRDefault="002609D4">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 xml:space="preserve">3. </w:t>
      </w:r>
      <w:r>
        <w:rPr>
          <w:rFonts w:ascii="Times New Roman" w:eastAsia="宋体" w:hAnsi="Times New Roman" w:cs="Times New Roman" w:hint="eastAsia"/>
          <w:kern w:val="0"/>
          <w:sz w:val="24"/>
          <w:szCs w:val="22"/>
          <w:lang w:bidi="ar"/>
        </w:rPr>
        <w:t>综合考核总成绩计算办法</w:t>
      </w:r>
    </w:p>
    <w:p w14:paraId="1FA003E1" w14:textId="0CB7D389" w:rsidR="00141CEB" w:rsidRDefault="00141CEB" w:rsidP="00141CEB">
      <w:pPr>
        <w:widowControl/>
        <w:spacing w:line="520" w:lineRule="exact"/>
        <w:ind w:firstLine="420"/>
        <w:jc w:val="left"/>
        <w:rPr>
          <w:rFonts w:ascii="Times New Roman" w:eastAsia="宋体" w:hAnsi="Times New Roman" w:cs="Times New Roman"/>
          <w:kern w:val="0"/>
          <w:sz w:val="24"/>
          <w:szCs w:val="22"/>
          <w:lang w:bidi="ar"/>
        </w:rPr>
      </w:pPr>
      <w:r>
        <w:rPr>
          <w:rFonts w:ascii="Times New Roman" w:eastAsia="宋体" w:hAnsi="Times New Roman" w:cs="Times New Roman" w:hint="eastAsia"/>
          <w:kern w:val="0"/>
          <w:sz w:val="24"/>
          <w:szCs w:val="22"/>
          <w:lang w:bidi="ar"/>
        </w:rPr>
        <w:t>综合成绩</w:t>
      </w:r>
      <w:r>
        <w:rPr>
          <w:rFonts w:ascii="Times New Roman" w:eastAsia="宋体" w:hAnsi="Times New Roman" w:cs="Times New Roman" w:hint="eastAsia"/>
          <w:kern w:val="0"/>
          <w:sz w:val="24"/>
          <w:szCs w:val="22"/>
          <w:lang w:bidi="ar"/>
        </w:rPr>
        <w:t>=</w:t>
      </w:r>
      <w:r>
        <w:rPr>
          <w:rFonts w:ascii="Times New Roman" w:eastAsia="宋体" w:hAnsi="Times New Roman" w:cs="Times New Roman" w:hint="eastAsia"/>
          <w:kern w:val="0"/>
          <w:sz w:val="24"/>
          <w:szCs w:val="22"/>
          <w:lang w:bidi="ar"/>
        </w:rPr>
        <w:t>综合笔试成绩</w:t>
      </w:r>
      <w:r>
        <w:rPr>
          <w:rFonts w:ascii="宋体" w:eastAsia="宋体" w:hAnsi="宋体" w:cs="Times New Roman" w:hint="eastAsia"/>
          <w:kern w:val="0"/>
          <w:sz w:val="24"/>
          <w:szCs w:val="22"/>
          <w:lang w:bidi="ar"/>
        </w:rPr>
        <w:t>╳</w:t>
      </w:r>
      <w:r>
        <w:rPr>
          <w:rFonts w:ascii="Times New Roman" w:eastAsia="宋体" w:hAnsi="Times New Roman" w:cs="Times New Roman" w:hint="eastAsia"/>
          <w:kern w:val="0"/>
          <w:sz w:val="24"/>
          <w:szCs w:val="22"/>
          <w:lang w:bidi="ar"/>
        </w:rPr>
        <w:t>50%+</w:t>
      </w:r>
      <w:r>
        <w:rPr>
          <w:rFonts w:ascii="Times New Roman" w:eastAsia="宋体" w:hAnsi="Times New Roman" w:cs="Times New Roman" w:hint="eastAsia"/>
          <w:kern w:val="0"/>
          <w:sz w:val="24"/>
          <w:szCs w:val="22"/>
          <w:lang w:bidi="ar"/>
        </w:rPr>
        <w:t>综合面试成绩</w:t>
      </w:r>
      <w:r>
        <w:rPr>
          <w:rFonts w:ascii="宋体" w:eastAsia="宋体" w:hAnsi="宋体" w:cs="Times New Roman" w:hint="eastAsia"/>
          <w:kern w:val="0"/>
          <w:sz w:val="24"/>
          <w:szCs w:val="22"/>
          <w:lang w:bidi="ar"/>
        </w:rPr>
        <w:t>╳</w:t>
      </w:r>
      <w:r>
        <w:rPr>
          <w:rFonts w:ascii="Times New Roman" w:eastAsia="宋体" w:hAnsi="Times New Roman" w:cs="Times New Roman" w:hint="eastAsia"/>
          <w:kern w:val="0"/>
          <w:sz w:val="24"/>
          <w:szCs w:val="22"/>
          <w:lang w:bidi="ar"/>
        </w:rPr>
        <w:t>50%</w:t>
      </w:r>
    </w:p>
    <w:p w14:paraId="04F001F4" w14:textId="77777777" w:rsidR="00087F5B" w:rsidRDefault="00087F5B" w:rsidP="00087F5B">
      <w:pPr>
        <w:pStyle w:val="a6"/>
        <w:spacing w:before="0" w:beforeAutospacing="0" w:after="0" w:afterAutospacing="0" w:line="540" w:lineRule="atLeast"/>
        <w:rPr>
          <w:rFonts w:ascii="Times New Roman" w:eastAsia="宋体" w:hAnsi="Times New Roman" w:cs="Times New Roman"/>
          <w:b/>
          <w:bCs/>
          <w:szCs w:val="22"/>
          <w:lang w:bidi="ar"/>
        </w:rPr>
      </w:pPr>
    </w:p>
    <w:p w14:paraId="65A14E21" w14:textId="11EA2059" w:rsidR="00FA5A63" w:rsidRDefault="00E61150" w:rsidP="00E61150">
      <w:pPr>
        <w:pStyle w:val="a6"/>
        <w:spacing w:before="0" w:beforeAutospacing="0" w:after="0" w:afterAutospacing="0" w:line="540" w:lineRule="atLeast"/>
        <w:ind w:firstLineChars="200" w:firstLine="482"/>
        <w:rPr>
          <w:rFonts w:ascii="Times New Roman" w:eastAsia="宋体" w:hAnsi="Times New Roman" w:cs="Times New Roman"/>
          <w:b/>
          <w:bCs/>
          <w:szCs w:val="22"/>
          <w:lang w:bidi="ar"/>
        </w:rPr>
      </w:pPr>
      <w:r>
        <w:rPr>
          <w:rFonts w:ascii="Times New Roman" w:eastAsia="宋体" w:hAnsi="Times New Roman" w:cs="Times New Roman" w:hint="eastAsia"/>
          <w:b/>
          <w:bCs/>
          <w:szCs w:val="22"/>
          <w:lang w:bidi="ar"/>
        </w:rPr>
        <w:t>七、</w:t>
      </w:r>
      <w:r w:rsidR="002609D4">
        <w:rPr>
          <w:rFonts w:ascii="Times New Roman" w:eastAsia="宋体" w:hAnsi="Times New Roman" w:cs="Times New Roman" w:hint="eastAsia"/>
          <w:b/>
          <w:bCs/>
          <w:szCs w:val="22"/>
          <w:lang w:bidi="ar"/>
        </w:rPr>
        <w:t>录取</w:t>
      </w:r>
    </w:p>
    <w:p w14:paraId="783F395A" w14:textId="77777777" w:rsidR="00FA5A63" w:rsidRDefault="002609D4">
      <w:pPr>
        <w:pStyle w:val="a6"/>
        <w:spacing w:before="0" w:beforeAutospacing="0" w:after="0" w:afterAutospacing="0" w:line="540" w:lineRule="atLeast"/>
        <w:ind w:firstLine="420"/>
        <w:rPr>
          <w:rFonts w:eastAsia="宋体"/>
        </w:rPr>
      </w:pPr>
      <w:r w:rsidRPr="00331D9E">
        <w:rPr>
          <w:rFonts w:ascii="Times New Roman" w:eastAsia="宋体" w:hAnsi="Times New Roman" w:cs="Times New Roman" w:hint="eastAsia"/>
          <w:bCs/>
          <w:szCs w:val="22"/>
          <w:lang w:bidi="ar"/>
        </w:rPr>
        <w:t>通过外语水平考核和专业基础考试的公开招考考生、通过审查的申请审核考生、达到</w:t>
      </w:r>
      <w:r w:rsidR="00961DA9" w:rsidRPr="00331D9E">
        <w:rPr>
          <w:rFonts w:ascii="Times New Roman" w:eastAsia="宋体" w:hAnsi="Times New Roman" w:cs="Times New Roman" w:hint="eastAsia"/>
          <w:bCs/>
          <w:szCs w:val="22"/>
          <w:lang w:bidi="ar"/>
        </w:rPr>
        <w:t>条件的硕博连读考生，由学院招生工作领导小组根据综合考核成绩情况</w:t>
      </w:r>
      <w:r w:rsidRPr="00331D9E">
        <w:rPr>
          <w:rFonts w:ascii="Times New Roman" w:eastAsia="宋体" w:hAnsi="Times New Roman" w:cs="Times New Roman" w:hint="eastAsia"/>
          <w:bCs/>
          <w:szCs w:val="22"/>
          <w:lang w:bidi="ar"/>
        </w:rPr>
        <w:lastRenderedPageBreak/>
        <w:t>择优录取。</w:t>
      </w:r>
      <w:r w:rsidRPr="00331D9E">
        <w:rPr>
          <w:rFonts w:eastAsia="宋体"/>
        </w:rPr>
        <w:t>考生的各项考试、考核成绩仅对本次招生有效，不得录取未参加本</w:t>
      </w:r>
      <w:r>
        <w:rPr>
          <w:rFonts w:eastAsia="宋体"/>
        </w:rPr>
        <w:t>单位本次规定时间招生考试的考生。被录取新生的入学资格只在当学年有效。若有违反上述规定的，一经查实，取消录取资格，同时将追究招生单位和有关人员的责任。</w:t>
      </w:r>
    </w:p>
    <w:p w14:paraId="55CF68A4" w14:textId="2F8BFE46" w:rsidR="0067442F" w:rsidRPr="004269D4" w:rsidRDefault="0067442F" w:rsidP="0067442F">
      <w:pPr>
        <w:widowControl/>
        <w:spacing w:line="360" w:lineRule="auto"/>
        <w:ind w:firstLine="560"/>
        <w:jc w:val="left"/>
        <w:rPr>
          <w:rFonts w:hAnsi="宋体"/>
          <w:sz w:val="24"/>
        </w:rPr>
      </w:pPr>
      <w:r w:rsidRPr="004269D4">
        <w:rPr>
          <w:rFonts w:hAnsi="宋体" w:hint="eastAsia"/>
          <w:sz w:val="24"/>
        </w:rPr>
        <w:t>学院召开招生工作领导小组和综合考核小组会，根据</w:t>
      </w:r>
      <w:r w:rsidRPr="004269D4">
        <w:rPr>
          <w:rFonts w:ascii="宋体" w:hAnsi="宋体" w:hint="eastAsia"/>
          <w:sz w:val="24"/>
        </w:rPr>
        <w:t>《关于开展</w:t>
      </w:r>
      <w:r w:rsidR="00875C9B">
        <w:rPr>
          <w:rFonts w:ascii="宋体" w:hAnsi="宋体" w:hint="eastAsia"/>
          <w:sz w:val="24"/>
        </w:rPr>
        <w:t>2018</w:t>
      </w:r>
      <w:r w:rsidRPr="004269D4">
        <w:rPr>
          <w:rFonts w:ascii="宋体" w:hAnsi="宋体" w:hint="eastAsia"/>
          <w:sz w:val="24"/>
        </w:rPr>
        <w:t>年度博士研究生指导教师岗位审核的通知》的精神及学院</w:t>
      </w:r>
      <w:r w:rsidR="00875C9B">
        <w:rPr>
          <w:rFonts w:ascii="宋体" w:hAnsi="宋体" w:hint="eastAsia"/>
          <w:sz w:val="24"/>
        </w:rPr>
        <w:t>2018</w:t>
      </w:r>
      <w:r w:rsidRPr="004269D4">
        <w:rPr>
          <w:rFonts w:ascii="宋体" w:hAnsi="宋体" w:hint="eastAsia"/>
          <w:sz w:val="24"/>
        </w:rPr>
        <w:t>年博士生招生计划分配方案确定的计划指标数，</w:t>
      </w:r>
      <w:r w:rsidRPr="004269D4">
        <w:rPr>
          <w:rFonts w:hAnsi="宋体" w:hint="eastAsia"/>
          <w:sz w:val="24"/>
        </w:rPr>
        <w:t>以报考导师为单位按照考生综合成绩排序择优录取。</w:t>
      </w:r>
    </w:p>
    <w:p w14:paraId="66E5B471" w14:textId="28FA2824" w:rsidR="00C62511" w:rsidRPr="004269D4" w:rsidRDefault="0067442F" w:rsidP="004269D4">
      <w:pPr>
        <w:pStyle w:val="a6"/>
        <w:spacing w:before="0" w:beforeAutospacing="0" w:after="0" w:afterAutospacing="0" w:line="540" w:lineRule="atLeast"/>
        <w:ind w:firstLineChars="200" w:firstLine="480"/>
        <w:rPr>
          <w:rFonts w:eastAsia="宋体"/>
        </w:rPr>
      </w:pPr>
      <w:r w:rsidRPr="004269D4">
        <w:rPr>
          <w:rFonts w:asciiTheme="minorHAnsi" w:cstheme="minorBidi" w:hint="eastAsia"/>
          <w:kern w:val="2"/>
        </w:rPr>
        <w:t>学生不实行调剂，</w:t>
      </w:r>
      <w:r w:rsidR="00C62511" w:rsidRPr="004269D4">
        <w:rPr>
          <w:rFonts w:asciiTheme="minorHAnsi" w:cstheme="minorBidi" w:hint="eastAsia"/>
          <w:kern w:val="2"/>
        </w:rPr>
        <w:t>无合格生源的导师，其招生计划</w:t>
      </w:r>
      <w:r w:rsidRPr="004269D4">
        <w:rPr>
          <w:rFonts w:asciiTheme="minorHAnsi" w:cstheme="minorBidi" w:hint="eastAsia"/>
          <w:kern w:val="2"/>
        </w:rPr>
        <w:t>指标</w:t>
      </w:r>
      <w:r w:rsidR="00C62511" w:rsidRPr="004269D4">
        <w:rPr>
          <w:rFonts w:asciiTheme="minorHAnsi" w:cstheme="minorBidi" w:hint="eastAsia"/>
          <w:kern w:val="2"/>
        </w:rPr>
        <w:t>由学院</w:t>
      </w:r>
      <w:r w:rsidR="00C62511" w:rsidRPr="004269D4">
        <w:rPr>
          <w:rFonts w:cstheme="minorBidi" w:hint="eastAsia"/>
          <w:kern w:val="2"/>
        </w:rPr>
        <w:t>博士</w:t>
      </w:r>
      <w:r w:rsidR="00C62511" w:rsidRPr="004269D4">
        <w:rPr>
          <w:rFonts w:asciiTheme="minorHAnsi" w:cstheme="minorBidi" w:hint="eastAsia"/>
          <w:kern w:val="2"/>
        </w:rPr>
        <w:t>招生工作领导小组和综合考核小组根据其他</w:t>
      </w:r>
      <w:r w:rsidRPr="004269D4">
        <w:rPr>
          <w:rFonts w:asciiTheme="minorHAnsi" w:cstheme="minorBidi" w:hint="eastAsia"/>
          <w:kern w:val="2"/>
        </w:rPr>
        <w:t>导师的经费、学生质量及生源情况综合统筹</w:t>
      </w:r>
      <w:r w:rsidR="00C62511" w:rsidRPr="004269D4">
        <w:rPr>
          <w:rFonts w:asciiTheme="minorHAnsi" w:cstheme="minorBidi" w:hint="eastAsia"/>
          <w:kern w:val="2"/>
        </w:rPr>
        <w:t>分配。</w:t>
      </w:r>
    </w:p>
    <w:p w14:paraId="2C882B15" w14:textId="42B6387D" w:rsidR="00FA5A63" w:rsidRDefault="00E61150" w:rsidP="00E61150">
      <w:pPr>
        <w:pStyle w:val="a6"/>
        <w:spacing w:before="0" w:beforeAutospacing="0" w:after="0" w:afterAutospacing="0" w:line="540" w:lineRule="atLeast"/>
        <w:ind w:firstLineChars="200" w:firstLine="482"/>
        <w:rPr>
          <w:rFonts w:eastAsia="宋体"/>
          <w:b/>
          <w:bCs/>
        </w:rPr>
      </w:pPr>
      <w:r>
        <w:rPr>
          <w:rFonts w:eastAsia="宋体"/>
          <w:b/>
          <w:bCs/>
          <w:highlight w:val="lightGray"/>
        </w:rPr>
        <w:t>八</w:t>
      </w:r>
      <w:r>
        <w:rPr>
          <w:rFonts w:eastAsia="宋体" w:hint="eastAsia"/>
          <w:b/>
          <w:bCs/>
          <w:highlight w:val="lightGray"/>
        </w:rPr>
        <w:t>、</w:t>
      </w:r>
      <w:r w:rsidR="002609D4">
        <w:rPr>
          <w:rFonts w:eastAsia="宋体" w:hint="eastAsia"/>
          <w:b/>
          <w:bCs/>
        </w:rPr>
        <w:t>专项计划</w:t>
      </w:r>
    </w:p>
    <w:p w14:paraId="7EE981FE" w14:textId="77777777" w:rsidR="00FA5A63" w:rsidRDefault="00961DA9">
      <w:pPr>
        <w:pStyle w:val="a6"/>
        <w:spacing w:before="0" w:beforeAutospacing="0" w:after="0" w:afterAutospacing="0" w:line="540" w:lineRule="atLeast"/>
        <w:ind w:firstLine="420"/>
        <w:rPr>
          <w:rFonts w:eastAsia="宋体"/>
          <w:bCs/>
        </w:rPr>
      </w:pPr>
      <w:r w:rsidRPr="00331D9E">
        <w:rPr>
          <w:rFonts w:eastAsia="宋体" w:hint="eastAsia"/>
          <w:bCs/>
        </w:rPr>
        <w:t>少数民族高层次骨干人才</w:t>
      </w:r>
      <w:r w:rsidR="002609D4" w:rsidRPr="00331D9E">
        <w:rPr>
          <w:rFonts w:eastAsia="宋体" w:hint="eastAsia"/>
          <w:bCs/>
        </w:rPr>
        <w:t>在职攻读博士学位等专项计划仅接受公开招考方式报考。考生参加学校组织的外语水平考试和专业基础考试，并达到学校单独划定的资格线后参加学院组织的考核和录取。</w:t>
      </w:r>
    </w:p>
    <w:p w14:paraId="4C37587B" w14:textId="76458E20" w:rsidR="00BA37CA" w:rsidRPr="00BA37CA" w:rsidRDefault="00BA37CA">
      <w:pPr>
        <w:pStyle w:val="a6"/>
        <w:spacing w:before="0" w:beforeAutospacing="0" w:after="0" w:afterAutospacing="0" w:line="540" w:lineRule="atLeast"/>
        <w:ind w:firstLine="420"/>
        <w:rPr>
          <w:rFonts w:eastAsia="宋体"/>
          <w:b/>
          <w:bCs/>
        </w:rPr>
      </w:pPr>
      <w:r w:rsidRPr="00BA37CA">
        <w:rPr>
          <w:rFonts w:eastAsia="宋体"/>
          <w:b/>
          <w:bCs/>
        </w:rPr>
        <w:t>九</w:t>
      </w:r>
      <w:r w:rsidRPr="00BA37CA">
        <w:rPr>
          <w:rFonts w:eastAsia="宋体" w:hint="eastAsia"/>
          <w:b/>
          <w:bCs/>
        </w:rPr>
        <w:t>、</w:t>
      </w:r>
      <w:r w:rsidRPr="00BA37CA">
        <w:rPr>
          <w:rFonts w:eastAsia="宋体"/>
          <w:b/>
          <w:bCs/>
        </w:rPr>
        <w:t>材料邮寄地址</w:t>
      </w:r>
    </w:p>
    <w:p w14:paraId="656A4A26" w14:textId="1EF12C3D" w:rsidR="00BA37CA" w:rsidRDefault="00BA37CA">
      <w:pPr>
        <w:pStyle w:val="a6"/>
        <w:spacing w:before="0" w:beforeAutospacing="0" w:after="0" w:afterAutospacing="0" w:line="540" w:lineRule="atLeast"/>
        <w:ind w:firstLine="420"/>
        <w:rPr>
          <w:rFonts w:eastAsia="宋体"/>
          <w:bCs/>
        </w:rPr>
      </w:pPr>
      <w:r>
        <w:rPr>
          <w:rFonts w:eastAsia="宋体"/>
          <w:bCs/>
        </w:rPr>
        <w:t>地址</w:t>
      </w:r>
      <w:r>
        <w:rPr>
          <w:rFonts w:eastAsia="宋体" w:hint="eastAsia"/>
          <w:bCs/>
        </w:rPr>
        <w:t>：</w:t>
      </w:r>
      <w:r>
        <w:rPr>
          <w:rFonts w:eastAsia="宋体"/>
          <w:bCs/>
        </w:rPr>
        <w:t>重庆市北碚区天生路</w:t>
      </w:r>
      <w:r w:rsidR="00797428">
        <w:rPr>
          <w:rFonts w:eastAsia="宋体" w:hint="eastAsia"/>
          <w:bCs/>
        </w:rPr>
        <w:t>2</w:t>
      </w:r>
      <w:r>
        <w:rPr>
          <w:rFonts w:eastAsia="宋体" w:hint="eastAsia"/>
          <w:bCs/>
        </w:rPr>
        <w:t>号西南大学农学与生物科技学院研究生工作办公室（棉研楼401室）</w:t>
      </w:r>
    </w:p>
    <w:p w14:paraId="1FDEC30E" w14:textId="44DD1DE5" w:rsidR="00BA37CA" w:rsidRDefault="00BA37CA">
      <w:pPr>
        <w:pStyle w:val="a6"/>
        <w:spacing w:before="0" w:beforeAutospacing="0" w:after="0" w:afterAutospacing="0" w:line="540" w:lineRule="atLeast"/>
        <w:ind w:firstLine="420"/>
        <w:rPr>
          <w:rFonts w:eastAsia="宋体"/>
          <w:bCs/>
        </w:rPr>
      </w:pPr>
      <w:r>
        <w:rPr>
          <w:rFonts w:eastAsia="宋体"/>
          <w:bCs/>
        </w:rPr>
        <w:t>联系人</w:t>
      </w:r>
      <w:r>
        <w:rPr>
          <w:rFonts w:eastAsia="宋体" w:hint="eastAsia"/>
          <w:bCs/>
        </w:rPr>
        <w:t>：</w:t>
      </w:r>
      <w:r>
        <w:rPr>
          <w:rFonts w:eastAsia="宋体"/>
          <w:bCs/>
        </w:rPr>
        <w:t>李老师</w:t>
      </w:r>
    </w:p>
    <w:p w14:paraId="71D0B78D" w14:textId="75648020" w:rsidR="00BA37CA" w:rsidRDefault="00BA37CA">
      <w:pPr>
        <w:pStyle w:val="a6"/>
        <w:spacing w:before="0" w:beforeAutospacing="0" w:after="0" w:afterAutospacing="0" w:line="540" w:lineRule="atLeast"/>
        <w:ind w:firstLine="420"/>
        <w:rPr>
          <w:rFonts w:eastAsia="宋体"/>
          <w:bCs/>
        </w:rPr>
      </w:pPr>
      <w:r>
        <w:rPr>
          <w:rFonts w:eastAsia="宋体"/>
          <w:bCs/>
        </w:rPr>
        <w:t>联系电话</w:t>
      </w:r>
      <w:r>
        <w:rPr>
          <w:rFonts w:eastAsia="宋体" w:hint="eastAsia"/>
          <w:bCs/>
        </w:rPr>
        <w:t>：023-</w:t>
      </w:r>
      <w:r w:rsidR="00875C9B">
        <w:rPr>
          <w:rFonts w:eastAsia="宋体"/>
          <w:bCs/>
        </w:rPr>
        <w:t>68253173</w:t>
      </w:r>
      <w:bookmarkStart w:id="0" w:name="_GoBack"/>
      <w:bookmarkEnd w:id="0"/>
    </w:p>
    <w:p w14:paraId="11CFD309" w14:textId="526D3DA9" w:rsidR="00BA37CA" w:rsidRDefault="00BA37CA">
      <w:pPr>
        <w:pStyle w:val="a6"/>
        <w:spacing w:before="0" w:beforeAutospacing="0" w:after="0" w:afterAutospacing="0" w:line="540" w:lineRule="atLeast"/>
        <w:ind w:firstLine="420"/>
        <w:rPr>
          <w:rFonts w:eastAsia="宋体"/>
          <w:bCs/>
        </w:rPr>
      </w:pPr>
      <w:r>
        <w:rPr>
          <w:rFonts w:eastAsia="宋体"/>
          <w:bCs/>
        </w:rPr>
        <w:t>邮编</w:t>
      </w:r>
      <w:r>
        <w:rPr>
          <w:rFonts w:eastAsia="宋体" w:hint="eastAsia"/>
          <w:bCs/>
        </w:rPr>
        <w:t>：400715</w:t>
      </w:r>
    </w:p>
    <w:p w14:paraId="334CCC0D" w14:textId="77777777" w:rsidR="00CB1E83" w:rsidRDefault="00CB1E83">
      <w:pPr>
        <w:pStyle w:val="a6"/>
        <w:spacing w:before="0" w:beforeAutospacing="0" w:after="0" w:afterAutospacing="0" w:line="540" w:lineRule="atLeast"/>
        <w:ind w:firstLine="420"/>
        <w:rPr>
          <w:rFonts w:eastAsia="宋体"/>
          <w:bCs/>
        </w:rPr>
      </w:pPr>
    </w:p>
    <w:p w14:paraId="148DECD8" w14:textId="6FC7297C" w:rsidR="00CB1E83" w:rsidRPr="00CB1E83" w:rsidRDefault="00CB1E83">
      <w:pPr>
        <w:pStyle w:val="a6"/>
        <w:spacing w:before="0" w:beforeAutospacing="0" w:after="0" w:afterAutospacing="0" w:line="540" w:lineRule="atLeast"/>
        <w:ind w:firstLine="420"/>
        <w:rPr>
          <w:rFonts w:eastAsia="宋体"/>
          <w:b/>
          <w:bCs/>
        </w:rPr>
      </w:pPr>
      <w:r w:rsidRPr="00CB1E83">
        <w:rPr>
          <w:rFonts w:eastAsia="宋体"/>
          <w:b/>
          <w:bCs/>
        </w:rPr>
        <w:t>十</w:t>
      </w:r>
      <w:r w:rsidRPr="00CB1E83">
        <w:rPr>
          <w:rFonts w:eastAsia="宋体" w:hint="eastAsia"/>
          <w:b/>
          <w:bCs/>
        </w:rPr>
        <w:t>、</w:t>
      </w:r>
      <w:r w:rsidRPr="00CB1E83">
        <w:rPr>
          <w:rFonts w:eastAsia="宋体"/>
          <w:b/>
          <w:bCs/>
        </w:rPr>
        <w:t>监督及申诉渠道</w:t>
      </w:r>
    </w:p>
    <w:p w14:paraId="468F717C" w14:textId="497DB5A6" w:rsidR="00CB1E83" w:rsidRDefault="00CB1E83">
      <w:pPr>
        <w:pStyle w:val="a6"/>
        <w:spacing w:before="0" w:beforeAutospacing="0" w:after="0" w:afterAutospacing="0" w:line="540" w:lineRule="atLeast"/>
        <w:ind w:firstLine="420"/>
        <w:rPr>
          <w:rFonts w:eastAsia="宋体"/>
          <w:bCs/>
        </w:rPr>
      </w:pPr>
      <w:r>
        <w:rPr>
          <w:rFonts w:eastAsia="宋体" w:hint="eastAsia"/>
          <w:bCs/>
        </w:rPr>
        <w:t>1、为保证博士招生申请审核的顺利进行，切实做到公平、公正、公开，由学院党委领导，成立审核工作监督组，监督成员构成如下：</w:t>
      </w:r>
    </w:p>
    <w:p w14:paraId="76AE6C61" w14:textId="2CAF2C75" w:rsidR="00CB1E83" w:rsidRDefault="00CB1E83">
      <w:pPr>
        <w:pStyle w:val="a6"/>
        <w:spacing w:before="0" w:beforeAutospacing="0" w:after="0" w:afterAutospacing="0" w:line="540" w:lineRule="atLeast"/>
        <w:ind w:firstLine="420"/>
        <w:rPr>
          <w:rFonts w:eastAsia="宋体"/>
          <w:bCs/>
        </w:rPr>
      </w:pPr>
      <w:r>
        <w:rPr>
          <w:rFonts w:eastAsia="宋体"/>
          <w:bCs/>
        </w:rPr>
        <w:t>组</w:t>
      </w:r>
      <w:r>
        <w:rPr>
          <w:rFonts w:eastAsia="宋体" w:hint="eastAsia"/>
          <w:bCs/>
        </w:rPr>
        <w:t xml:space="preserve">  </w:t>
      </w:r>
      <w:r>
        <w:rPr>
          <w:rFonts w:eastAsia="宋体"/>
          <w:bCs/>
        </w:rPr>
        <w:t>长</w:t>
      </w:r>
      <w:r>
        <w:rPr>
          <w:rFonts w:eastAsia="宋体" w:hint="eastAsia"/>
          <w:bCs/>
        </w:rPr>
        <w:t>：</w:t>
      </w:r>
      <w:r>
        <w:rPr>
          <w:rFonts w:eastAsia="宋体"/>
          <w:bCs/>
        </w:rPr>
        <w:t>党委书记</w:t>
      </w:r>
    </w:p>
    <w:p w14:paraId="4CCD17F3" w14:textId="495DFBD6" w:rsidR="00CB1E83" w:rsidRDefault="00CB1E83">
      <w:pPr>
        <w:pStyle w:val="a6"/>
        <w:spacing w:before="0" w:beforeAutospacing="0" w:after="0" w:afterAutospacing="0" w:line="540" w:lineRule="atLeast"/>
        <w:ind w:firstLine="420"/>
        <w:rPr>
          <w:rFonts w:eastAsia="宋体"/>
          <w:bCs/>
        </w:rPr>
      </w:pPr>
      <w:r>
        <w:rPr>
          <w:rFonts w:eastAsia="宋体"/>
          <w:bCs/>
        </w:rPr>
        <w:t>副组长</w:t>
      </w:r>
      <w:r>
        <w:rPr>
          <w:rFonts w:eastAsia="宋体" w:hint="eastAsia"/>
          <w:bCs/>
        </w:rPr>
        <w:t>：</w:t>
      </w:r>
      <w:r>
        <w:rPr>
          <w:rFonts w:eastAsia="宋体"/>
          <w:bCs/>
        </w:rPr>
        <w:t>纪委书记</w:t>
      </w:r>
    </w:p>
    <w:p w14:paraId="3593120A" w14:textId="7800B93B" w:rsidR="00CB1E83" w:rsidRDefault="00CB1E83">
      <w:pPr>
        <w:pStyle w:val="a6"/>
        <w:spacing w:before="0" w:beforeAutospacing="0" w:after="0" w:afterAutospacing="0" w:line="540" w:lineRule="atLeast"/>
        <w:ind w:firstLine="420"/>
        <w:rPr>
          <w:rFonts w:eastAsia="宋体"/>
          <w:bCs/>
        </w:rPr>
      </w:pPr>
      <w:r>
        <w:rPr>
          <w:rFonts w:eastAsia="宋体"/>
          <w:bCs/>
        </w:rPr>
        <w:lastRenderedPageBreak/>
        <w:t>成</w:t>
      </w:r>
      <w:r>
        <w:rPr>
          <w:rFonts w:eastAsia="宋体" w:hint="eastAsia"/>
          <w:bCs/>
        </w:rPr>
        <w:t xml:space="preserve">  </w:t>
      </w:r>
      <w:r>
        <w:rPr>
          <w:rFonts w:eastAsia="宋体"/>
          <w:bCs/>
        </w:rPr>
        <w:t>员</w:t>
      </w:r>
      <w:r>
        <w:rPr>
          <w:rFonts w:eastAsia="宋体" w:hint="eastAsia"/>
          <w:bCs/>
        </w:rPr>
        <w:t>：学院博士生导师</w:t>
      </w:r>
    </w:p>
    <w:p w14:paraId="4ECEFE40" w14:textId="1CE130D7" w:rsidR="00CB1E83" w:rsidRDefault="00CB1E83">
      <w:pPr>
        <w:pStyle w:val="a6"/>
        <w:spacing w:before="0" w:beforeAutospacing="0" w:after="0" w:afterAutospacing="0" w:line="540" w:lineRule="atLeast"/>
        <w:ind w:firstLine="420"/>
        <w:rPr>
          <w:rFonts w:eastAsia="宋体" w:hint="eastAsia"/>
          <w:bCs/>
        </w:rPr>
      </w:pPr>
      <w:r>
        <w:rPr>
          <w:rFonts w:eastAsia="宋体" w:hint="eastAsia"/>
          <w:bCs/>
        </w:rPr>
        <w:t>2、监督及申诉电话、邮箱</w:t>
      </w:r>
    </w:p>
    <w:p w14:paraId="061B5D02" w14:textId="10584EF6" w:rsidR="00CB1E83" w:rsidRDefault="00CB1E83">
      <w:pPr>
        <w:pStyle w:val="a6"/>
        <w:spacing w:before="0" w:beforeAutospacing="0" w:after="0" w:afterAutospacing="0" w:line="540" w:lineRule="atLeast"/>
        <w:ind w:firstLine="420"/>
        <w:rPr>
          <w:rFonts w:eastAsia="宋体"/>
          <w:bCs/>
        </w:rPr>
      </w:pPr>
      <w:r>
        <w:rPr>
          <w:rFonts w:eastAsia="宋体"/>
          <w:bCs/>
        </w:rPr>
        <w:t>电话</w:t>
      </w:r>
      <w:r>
        <w:rPr>
          <w:rFonts w:eastAsia="宋体" w:hint="eastAsia"/>
          <w:bCs/>
        </w:rPr>
        <w:t>：023-</w:t>
      </w:r>
      <w:r>
        <w:rPr>
          <w:rFonts w:eastAsia="宋体"/>
          <w:bCs/>
        </w:rPr>
        <w:t>68253173</w:t>
      </w:r>
    </w:p>
    <w:p w14:paraId="5D549155" w14:textId="3752064B" w:rsidR="00CB1E83" w:rsidRPr="00CB1E83" w:rsidRDefault="00CB1E83">
      <w:pPr>
        <w:pStyle w:val="a6"/>
        <w:spacing w:before="0" w:beforeAutospacing="0" w:after="0" w:afterAutospacing="0" w:line="540" w:lineRule="atLeast"/>
        <w:ind w:firstLine="420"/>
        <w:rPr>
          <w:rFonts w:eastAsia="宋体" w:hint="eastAsia"/>
          <w:bCs/>
          <w:color w:val="2E74B5" w:themeColor="accent1" w:themeShade="BF"/>
        </w:rPr>
      </w:pPr>
      <w:r>
        <w:rPr>
          <w:rFonts w:eastAsia="宋体"/>
          <w:bCs/>
        </w:rPr>
        <w:t>邮箱</w:t>
      </w:r>
      <w:r>
        <w:rPr>
          <w:rFonts w:eastAsia="宋体" w:hint="eastAsia"/>
          <w:bCs/>
        </w:rPr>
        <w:t>：315184520@qq.com</w:t>
      </w:r>
    </w:p>
    <w:p w14:paraId="5F2CE468" w14:textId="77777777" w:rsidR="00FA5A63" w:rsidRPr="00331D9E" w:rsidRDefault="00FA5A63">
      <w:pPr>
        <w:pStyle w:val="a6"/>
        <w:spacing w:before="0" w:beforeAutospacing="0" w:after="0" w:afterAutospacing="0" w:line="540" w:lineRule="atLeast"/>
        <w:ind w:firstLine="420"/>
        <w:rPr>
          <w:rFonts w:ascii="Times New Roman" w:eastAsia="宋体" w:hAnsi="Times New Roman" w:cs="Times New Roman"/>
          <w:bCs/>
          <w:szCs w:val="22"/>
          <w:lang w:bidi="ar"/>
        </w:rPr>
      </w:pPr>
    </w:p>
    <w:p w14:paraId="584362CA" w14:textId="77777777" w:rsidR="00FA5A63" w:rsidRDefault="00FA5A63">
      <w:pPr>
        <w:pStyle w:val="a6"/>
        <w:spacing w:before="0" w:beforeAutospacing="0" w:after="0" w:afterAutospacing="0" w:line="540" w:lineRule="atLeast"/>
        <w:ind w:firstLine="420"/>
        <w:rPr>
          <w:rFonts w:ascii="Times New Roman" w:eastAsia="宋体" w:hAnsi="Times New Roman" w:cs="Times New Roman"/>
          <w:b/>
          <w:bCs/>
          <w:szCs w:val="22"/>
          <w:lang w:bidi="ar"/>
        </w:rPr>
      </w:pPr>
    </w:p>
    <w:p w14:paraId="0514A3AB" w14:textId="276450CE" w:rsidR="00FA5A63" w:rsidRDefault="006A5FE4" w:rsidP="006A5FE4">
      <w:pPr>
        <w:pStyle w:val="a6"/>
        <w:spacing w:before="0" w:beforeAutospacing="0" w:after="0" w:afterAutospacing="0" w:line="540" w:lineRule="atLeast"/>
        <w:ind w:firstLine="420"/>
        <w:jc w:val="right"/>
        <w:rPr>
          <w:rFonts w:ascii="Times New Roman" w:eastAsia="宋体" w:hAnsi="Times New Roman" w:cs="Times New Roman"/>
          <w:b/>
          <w:bCs/>
          <w:szCs w:val="22"/>
          <w:lang w:bidi="ar"/>
        </w:rPr>
      </w:pPr>
      <w:r>
        <w:rPr>
          <w:rFonts w:ascii="Times New Roman" w:eastAsia="宋体" w:hAnsi="Times New Roman" w:cs="Times New Roman" w:hint="eastAsia"/>
          <w:b/>
          <w:bCs/>
          <w:szCs w:val="22"/>
          <w:lang w:bidi="ar"/>
        </w:rPr>
        <w:t>农学与生物科技学院</w:t>
      </w:r>
    </w:p>
    <w:p w14:paraId="4E7CA8C1" w14:textId="5BC6404A" w:rsidR="006A5FE4" w:rsidRDefault="006A5FE4" w:rsidP="006A5FE4">
      <w:pPr>
        <w:pStyle w:val="a6"/>
        <w:spacing w:before="0" w:beforeAutospacing="0" w:after="0" w:afterAutospacing="0" w:line="540" w:lineRule="atLeast"/>
        <w:ind w:firstLine="420"/>
        <w:jc w:val="right"/>
        <w:rPr>
          <w:rFonts w:ascii="Times New Roman" w:eastAsia="宋体" w:hAnsi="Times New Roman" w:cs="Times New Roman"/>
          <w:b/>
          <w:bCs/>
          <w:szCs w:val="22"/>
          <w:lang w:bidi="ar"/>
        </w:rPr>
      </w:pPr>
      <w:r>
        <w:rPr>
          <w:rFonts w:ascii="Times New Roman" w:eastAsia="宋体" w:hAnsi="Times New Roman" w:cs="Times New Roman"/>
          <w:b/>
          <w:bCs/>
          <w:szCs w:val="22"/>
          <w:lang w:bidi="ar"/>
        </w:rPr>
        <w:t>二〇</w:t>
      </w:r>
      <w:r w:rsidR="00875C9B">
        <w:rPr>
          <w:rFonts w:ascii="Times New Roman" w:eastAsia="宋体" w:hAnsi="Times New Roman" w:cs="Times New Roman" w:hint="eastAsia"/>
          <w:b/>
          <w:bCs/>
          <w:szCs w:val="22"/>
          <w:lang w:bidi="ar"/>
        </w:rPr>
        <w:t>一八</w:t>
      </w:r>
      <w:r w:rsidR="00875C9B">
        <w:rPr>
          <w:rFonts w:ascii="Times New Roman" w:eastAsia="宋体" w:hAnsi="Times New Roman" w:cs="Times New Roman"/>
          <w:b/>
          <w:bCs/>
          <w:szCs w:val="22"/>
          <w:lang w:bidi="ar"/>
        </w:rPr>
        <w:t>年一</w:t>
      </w:r>
      <w:r>
        <w:rPr>
          <w:rFonts w:ascii="Times New Roman" w:eastAsia="宋体" w:hAnsi="Times New Roman" w:cs="Times New Roman"/>
          <w:b/>
          <w:bCs/>
          <w:szCs w:val="22"/>
          <w:lang w:bidi="ar"/>
        </w:rPr>
        <w:t>月</w:t>
      </w:r>
      <w:r w:rsidR="00875C9B">
        <w:rPr>
          <w:rFonts w:ascii="Times New Roman" w:eastAsia="宋体" w:hAnsi="Times New Roman" w:cs="Times New Roman" w:hint="eastAsia"/>
          <w:b/>
          <w:bCs/>
          <w:szCs w:val="22"/>
          <w:lang w:bidi="ar"/>
        </w:rPr>
        <w:t>二</w:t>
      </w:r>
      <w:r>
        <w:rPr>
          <w:rFonts w:ascii="Times New Roman" w:eastAsia="宋体" w:hAnsi="Times New Roman" w:cs="Times New Roman"/>
          <w:b/>
          <w:bCs/>
          <w:szCs w:val="22"/>
          <w:lang w:bidi="ar"/>
        </w:rPr>
        <w:t>日</w:t>
      </w:r>
    </w:p>
    <w:p w14:paraId="15D5A229" w14:textId="77777777" w:rsidR="00087F5B" w:rsidRDefault="00087F5B" w:rsidP="006A5FE4">
      <w:pPr>
        <w:pStyle w:val="a6"/>
        <w:spacing w:before="0" w:beforeAutospacing="0" w:after="0" w:afterAutospacing="0" w:line="540" w:lineRule="atLeast"/>
        <w:ind w:firstLine="420"/>
        <w:jc w:val="right"/>
        <w:rPr>
          <w:rFonts w:ascii="Times New Roman" w:eastAsia="宋体" w:hAnsi="Times New Roman" w:cs="Times New Roman"/>
          <w:b/>
          <w:bCs/>
          <w:szCs w:val="22"/>
          <w:lang w:bidi="ar"/>
        </w:rPr>
      </w:pPr>
    </w:p>
    <w:p w14:paraId="5B613D18" w14:textId="77777777" w:rsidR="00751971" w:rsidRPr="00751971" w:rsidRDefault="00751971" w:rsidP="006A5FE4">
      <w:pPr>
        <w:pStyle w:val="a6"/>
        <w:spacing w:before="0" w:beforeAutospacing="0" w:after="0" w:afterAutospacing="0" w:line="540" w:lineRule="atLeast"/>
        <w:ind w:firstLine="420"/>
        <w:jc w:val="right"/>
        <w:rPr>
          <w:rFonts w:ascii="Times New Roman" w:eastAsia="宋体" w:hAnsi="Times New Roman" w:cs="Times New Roman"/>
          <w:b/>
          <w:bCs/>
          <w:szCs w:val="22"/>
          <w:lang w:bidi="ar"/>
        </w:rPr>
      </w:pPr>
    </w:p>
    <w:p w14:paraId="60C84AB4" w14:textId="77777777" w:rsidR="00CB1E83" w:rsidRDefault="00CB1E83" w:rsidP="00087F5B">
      <w:pPr>
        <w:pStyle w:val="Default"/>
        <w:spacing w:line="360" w:lineRule="auto"/>
        <w:rPr>
          <w:rFonts w:ascii="Times New Roman" w:cs="Times New Roman"/>
          <w:color w:val="auto"/>
          <w:sz w:val="28"/>
          <w:szCs w:val="28"/>
        </w:rPr>
      </w:pPr>
    </w:p>
    <w:p w14:paraId="7EE6C4F6" w14:textId="77777777" w:rsidR="00CB1E83" w:rsidRDefault="00CB1E83" w:rsidP="00087F5B">
      <w:pPr>
        <w:pStyle w:val="Default"/>
        <w:spacing w:line="360" w:lineRule="auto"/>
        <w:rPr>
          <w:rFonts w:ascii="Times New Roman" w:cs="Times New Roman"/>
          <w:color w:val="auto"/>
          <w:sz w:val="28"/>
          <w:szCs w:val="28"/>
        </w:rPr>
      </w:pPr>
    </w:p>
    <w:p w14:paraId="761F0EF2" w14:textId="77777777" w:rsidR="00CB1E83" w:rsidRDefault="00CB1E83" w:rsidP="00087F5B">
      <w:pPr>
        <w:pStyle w:val="Default"/>
        <w:spacing w:line="360" w:lineRule="auto"/>
        <w:rPr>
          <w:rFonts w:ascii="Times New Roman" w:cs="Times New Roman"/>
          <w:color w:val="auto"/>
          <w:sz w:val="28"/>
          <w:szCs w:val="28"/>
        </w:rPr>
      </w:pPr>
    </w:p>
    <w:p w14:paraId="208D443D" w14:textId="77777777" w:rsidR="00CB1E83" w:rsidRDefault="00CB1E83" w:rsidP="00087F5B">
      <w:pPr>
        <w:pStyle w:val="Default"/>
        <w:spacing w:line="360" w:lineRule="auto"/>
        <w:rPr>
          <w:rFonts w:ascii="Times New Roman" w:cs="Times New Roman"/>
          <w:color w:val="auto"/>
          <w:sz w:val="28"/>
          <w:szCs w:val="28"/>
        </w:rPr>
      </w:pPr>
    </w:p>
    <w:p w14:paraId="667FA868" w14:textId="77777777" w:rsidR="00CB1E83" w:rsidRDefault="00CB1E83" w:rsidP="00087F5B">
      <w:pPr>
        <w:pStyle w:val="Default"/>
        <w:spacing w:line="360" w:lineRule="auto"/>
        <w:rPr>
          <w:rFonts w:ascii="Times New Roman" w:cs="Times New Roman"/>
          <w:color w:val="auto"/>
          <w:sz w:val="28"/>
          <w:szCs w:val="28"/>
        </w:rPr>
      </w:pPr>
    </w:p>
    <w:p w14:paraId="4A6C8C3A" w14:textId="77777777" w:rsidR="00CB1E83" w:rsidRDefault="00CB1E83" w:rsidP="00087F5B">
      <w:pPr>
        <w:pStyle w:val="Default"/>
        <w:spacing w:line="360" w:lineRule="auto"/>
        <w:rPr>
          <w:rFonts w:ascii="Times New Roman" w:cs="Times New Roman"/>
          <w:color w:val="auto"/>
          <w:sz w:val="28"/>
          <w:szCs w:val="28"/>
        </w:rPr>
      </w:pPr>
    </w:p>
    <w:p w14:paraId="414C5CDF" w14:textId="77777777" w:rsidR="00CB1E83" w:rsidRDefault="00CB1E83" w:rsidP="00087F5B">
      <w:pPr>
        <w:pStyle w:val="Default"/>
        <w:spacing w:line="360" w:lineRule="auto"/>
        <w:rPr>
          <w:rFonts w:ascii="Times New Roman" w:cs="Times New Roman"/>
          <w:color w:val="auto"/>
          <w:sz w:val="28"/>
          <w:szCs w:val="28"/>
        </w:rPr>
      </w:pPr>
    </w:p>
    <w:p w14:paraId="29939BA6" w14:textId="77777777" w:rsidR="00CB1E83" w:rsidRDefault="00CB1E83" w:rsidP="00087F5B">
      <w:pPr>
        <w:pStyle w:val="Default"/>
        <w:spacing w:line="360" w:lineRule="auto"/>
        <w:rPr>
          <w:rFonts w:ascii="Times New Roman" w:cs="Times New Roman"/>
          <w:color w:val="auto"/>
          <w:sz w:val="28"/>
          <w:szCs w:val="28"/>
        </w:rPr>
      </w:pPr>
    </w:p>
    <w:p w14:paraId="1EC6F178" w14:textId="77777777" w:rsidR="00CB1E83" w:rsidRDefault="00CB1E83" w:rsidP="00087F5B">
      <w:pPr>
        <w:pStyle w:val="Default"/>
        <w:spacing w:line="360" w:lineRule="auto"/>
        <w:rPr>
          <w:rFonts w:ascii="Times New Roman" w:cs="Times New Roman"/>
          <w:color w:val="auto"/>
          <w:sz w:val="28"/>
          <w:szCs w:val="28"/>
        </w:rPr>
      </w:pPr>
    </w:p>
    <w:p w14:paraId="512A4AFB" w14:textId="77777777" w:rsidR="00CB1E83" w:rsidRDefault="00CB1E83" w:rsidP="00087F5B">
      <w:pPr>
        <w:pStyle w:val="Default"/>
        <w:spacing w:line="360" w:lineRule="auto"/>
        <w:rPr>
          <w:rFonts w:ascii="Times New Roman" w:cs="Times New Roman"/>
          <w:color w:val="auto"/>
          <w:sz w:val="28"/>
          <w:szCs w:val="28"/>
        </w:rPr>
      </w:pPr>
    </w:p>
    <w:p w14:paraId="5E8B5679" w14:textId="77777777" w:rsidR="00CB1E83" w:rsidRDefault="00CB1E83" w:rsidP="00087F5B">
      <w:pPr>
        <w:pStyle w:val="Default"/>
        <w:spacing w:line="360" w:lineRule="auto"/>
        <w:rPr>
          <w:rFonts w:ascii="Times New Roman" w:cs="Times New Roman"/>
          <w:color w:val="auto"/>
          <w:sz w:val="28"/>
          <w:szCs w:val="28"/>
        </w:rPr>
      </w:pPr>
    </w:p>
    <w:p w14:paraId="22815140" w14:textId="77777777" w:rsidR="00CB1E83" w:rsidRDefault="00CB1E83" w:rsidP="00087F5B">
      <w:pPr>
        <w:pStyle w:val="Default"/>
        <w:spacing w:line="360" w:lineRule="auto"/>
        <w:rPr>
          <w:rFonts w:ascii="Times New Roman" w:cs="Times New Roman"/>
          <w:color w:val="auto"/>
          <w:sz w:val="28"/>
          <w:szCs w:val="28"/>
        </w:rPr>
      </w:pPr>
    </w:p>
    <w:p w14:paraId="5616D04D" w14:textId="77777777" w:rsidR="00CB1E83" w:rsidRDefault="00CB1E83" w:rsidP="00087F5B">
      <w:pPr>
        <w:pStyle w:val="Default"/>
        <w:spacing w:line="360" w:lineRule="auto"/>
        <w:rPr>
          <w:rFonts w:ascii="Times New Roman" w:cs="Times New Roman"/>
          <w:color w:val="auto"/>
          <w:sz w:val="28"/>
          <w:szCs w:val="28"/>
        </w:rPr>
      </w:pPr>
    </w:p>
    <w:p w14:paraId="444201D3" w14:textId="77777777" w:rsidR="00CB1E83" w:rsidRDefault="00CB1E83" w:rsidP="00087F5B">
      <w:pPr>
        <w:pStyle w:val="Default"/>
        <w:spacing w:line="360" w:lineRule="auto"/>
        <w:rPr>
          <w:rFonts w:ascii="Times New Roman" w:cs="Times New Roman"/>
          <w:color w:val="auto"/>
          <w:sz w:val="28"/>
          <w:szCs w:val="28"/>
        </w:rPr>
      </w:pPr>
    </w:p>
    <w:p w14:paraId="3FE68A19" w14:textId="77777777" w:rsidR="004269D4" w:rsidRPr="004269D4" w:rsidRDefault="00087F5B" w:rsidP="00087F5B">
      <w:pPr>
        <w:pStyle w:val="Default"/>
        <w:spacing w:line="360" w:lineRule="auto"/>
        <w:rPr>
          <w:rFonts w:ascii="Times New Roman" w:cs="Times New Roman"/>
          <w:color w:val="auto"/>
          <w:sz w:val="28"/>
          <w:szCs w:val="28"/>
        </w:rPr>
      </w:pPr>
      <w:r w:rsidRPr="004269D4">
        <w:rPr>
          <w:rFonts w:ascii="Times New Roman" w:cs="Times New Roman" w:hint="eastAsia"/>
          <w:color w:val="auto"/>
          <w:sz w:val="28"/>
          <w:szCs w:val="28"/>
        </w:rPr>
        <w:t>附件：</w:t>
      </w:r>
    </w:p>
    <w:p w14:paraId="3CF185AA" w14:textId="6A701911" w:rsidR="00087F5B" w:rsidRPr="004269D4" w:rsidRDefault="004269D4" w:rsidP="00087F5B">
      <w:pPr>
        <w:pStyle w:val="Default"/>
        <w:spacing w:line="360" w:lineRule="auto"/>
        <w:rPr>
          <w:rFonts w:ascii="Times New Roman" w:cs="Times New Roman"/>
          <w:color w:val="auto"/>
          <w:sz w:val="28"/>
          <w:szCs w:val="28"/>
        </w:rPr>
      </w:pPr>
      <w:r w:rsidRPr="004269D4">
        <w:rPr>
          <w:rFonts w:ascii="Times New Roman" w:cs="Times New Roman" w:hint="eastAsia"/>
          <w:color w:val="auto"/>
          <w:sz w:val="28"/>
          <w:szCs w:val="28"/>
        </w:rPr>
        <w:t>农学与生物科技</w:t>
      </w:r>
      <w:r w:rsidR="00087F5B" w:rsidRPr="004269D4">
        <w:rPr>
          <w:rFonts w:ascii="Times New Roman" w:cs="Times New Roman" w:hint="eastAsia"/>
          <w:color w:val="auto"/>
          <w:sz w:val="28"/>
          <w:szCs w:val="28"/>
        </w:rPr>
        <w:t>学院</w:t>
      </w:r>
      <w:r w:rsidR="00875C9B">
        <w:rPr>
          <w:rFonts w:ascii="Times New Roman" w:cs="Times New Roman" w:hint="eastAsia"/>
          <w:color w:val="auto"/>
          <w:sz w:val="28"/>
          <w:szCs w:val="28"/>
        </w:rPr>
        <w:t>2018</w:t>
      </w:r>
      <w:r w:rsidR="00087F5B" w:rsidRPr="004269D4">
        <w:rPr>
          <w:rFonts w:ascii="Times New Roman" w:cs="Times New Roman" w:hint="eastAsia"/>
          <w:color w:val="auto"/>
          <w:sz w:val="28"/>
          <w:szCs w:val="28"/>
        </w:rPr>
        <w:t>年博士研究生招生综合考核面试成绩记载表</w:t>
      </w:r>
    </w:p>
    <w:p w14:paraId="18A18D39" w14:textId="2BA152F6" w:rsidR="00087F5B" w:rsidRPr="004269D4" w:rsidRDefault="00087F5B" w:rsidP="00087F5B">
      <w:pPr>
        <w:rPr>
          <w:b/>
          <w:bCs/>
          <w:sz w:val="24"/>
          <w:u w:val="single"/>
        </w:rPr>
      </w:pPr>
      <w:r w:rsidRPr="004269D4">
        <w:rPr>
          <w:rFonts w:hint="eastAsia"/>
          <w:b/>
          <w:bCs/>
          <w:sz w:val="24"/>
        </w:rPr>
        <w:t xml:space="preserve">       </w:t>
      </w:r>
      <w:r w:rsidRPr="004269D4">
        <w:rPr>
          <w:rFonts w:hint="eastAsia"/>
          <w:b/>
          <w:bCs/>
          <w:sz w:val="24"/>
        </w:rPr>
        <w:t>姓名：</w:t>
      </w:r>
      <w:r w:rsidRPr="004269D4">
        <w:rPr>
          <w:rFonts w:hint="eastAsia"/>
          <w:b/>
          <w:bCs/>
          <w:sz w:val="24"/>
          <w:u w:val="single"/>
        </w:rPr>
        <w:t xml:space="preserve">                </w:t>
      </w:r>
      <w:r w:rsidRPr="004269D4">
        <w:rPr>
          <w:rFonts w:hint="eastAsia"/>
          <w:b/>
          <w:bCs/>
          <w:sz w:val="24"/>
        </w:rPr>
        <w:t>性别：</w:t>
      </w:r>
      <w:r w:rsidRPr="004269D4">
        <w:rPr>
          <w:rFonts w:hint="eastAsia"/>
          <w:b/>
          <w:bCs/>
          <w:sz w:val="24"/>
          <w:u w:val="single"/>
        </w:rPr>
        <w:t xml:space="preserve">              </w:t>
      </w:r>
      <w:r w:rsidRPr="004269D4">
        <w:rPr>
          <w:rFonts w:hint="eastAsia"/>
          <w:b/>
          <w:bCs/>
          <w:sz w:val="24"/>
        </w:rPr>
        <w:t>报考专业：</w:t>
      </w:r>
      <w:r w:rsidR="004269D4" w:rsidRPr="004269D4">
        <w:rPr>
          <w:rFonts w:hint="eastAsia"/>
          <w:b/>
          <w:bCs/>
          <w:sz w:val="24"/>
        </w:rPr>
        <w:t>作物学</w:t>
      </w:r>
      <w:r w:rsidRPr="004269D4">
        <w:rPr>
          <w:rFonts w:hint="eastAsia"/>
          <w:b/>
          <w:bCs/>
          <w:sz w:val="24"/>
          <w:u w:val="single"/>
        </w:rPr>
        <w:t xml:space="preserve">            </w:t>
      </w:r>
      <w:r w:rsidRPr="004269D4">
        <w:rPr>
          <w:rFonts w:hint="eastAsia"/>
          <w:b/>
          <w:bCs/>
          <w:sz w:val="24"/>
        </w:rPr>
        <w:t xml:space="preserve">  </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2288"/>
        <w:gridCol w:w="1150"/>
        <w:gridCol w:w="1283"/>
        <w:gridCol w:w="2271"/>
      </w:tblGrid>
      <w:tr w:rsidR="004269D4" w:rsidRPr="004269D4" w14:paraId="5C3E27EA" w14:textId="77777777" w:rsidTr="00CF4E01">
        <w:trPr>
          <w:cantSplit/>
          <w:jc w:val="center"/>
        </w:trPr>
        <w:tc>
          <w:tcPr>
            <w:tcW w:w="3504" w:type="dxa"/>
            <w:gridSpan w:val="2"/>
            <w:vAlign w:val="center"/>
          </w:tcPr>
          <w:p w14:paraId="08B37B9B" w14:textId="77777777" w:rsidR="00087F5B" w:rsidRPr="004269D4" w:rsidRDefault="00087F5B" w:rsidP="00CF4E01">
            <w:pPr>
              <w:jc w:val="center"/>
              <w:rPr>
                <w:b/>
                <w:sz w:val="28"/>
                <w:szCs w:val="28"/>
              </w:rPr>
            </w:pPr>
            <w:r w:rsidRPr="004269D4">
              <w:rPr>
                <w:rFonts w:hint="eastAsia"/>
                <w:b/>
                <w:sz w:val="28"/>
                <w:szCs w:val="28"/>
              </w:rPr>
              <w:t>面试内容</w:t>
            </w:r>
          </w:p>
        </w:tc>
        <w:tc>
          <w:tcPr>
            <w:tcW w:w="1150" w:type="dxa"/>
            <w:vAlign w:val="center"/>
          </w:tcPr>
          <w:p w14:paraId="6899B01D" w14:textId="77777777" w:rsidR="00087F5B" w:rsidRPr="004269D4" w:rsidRDefault="00087F5B" w:rsidP="00CF4E01">
            <w:pPr>
              <w:jc w:val="center"/>
              <w:rPr>
                <w:b/>
                <w:sz w:val="28"/>
                <w:szCs w:val="28"/>
              </w:rPr>
            </w:pPr>
            <w:r w:rsidRPr="004269D4">
              <w:rPr>
                <w:rFonts w:hint="eastAsia"/>
                <w:b/>
                <w:sz w:val="28"/>
                <w:szCs w:val="28"/>
              </w:rPr>
              <w:t>总分</w:t>
            </w:r>
          </w:p>
        </w:tc>
        <w:tc>
          <w:tcPr>
            <w:tcW w:w="1283" w:type="dxa"/>
            <w:vAlign w:val="center"/>
          </w:tcPr>
          <w:p w14:paraId="6B063B53" w14:textId="77777777" w:rsidR="00087F5B" w:rsidRPr="004269D4" w:rsidRDefault="00087F5B" w:rsidP="00CF4E01">
            <w:pPr>
              <w:jc w:val="center"/>
              <w:rPr>
                <w:b/>
                <w:sz w:val="28"/>
                <w:szCs w:val="28"/>
              </w:rPr>
            </w:pPr>
            <w:r w:rsidRPr="004269D4">
              <w:rPr>
                <w:rFonts w:hint="eastAsia"/>
                <w:b/>
                <w:sz w:val="28"/>
                <w:szCs w:val="28"/>
              </w:rPr>
              <w:t>得分</w:t>
            </w:r>
          </w:p>
        </w:tc>
        <w:tc>
          <w:tcPr>
            <w:tcW w:w="2271" w:type="dxa"/>
            <w:vAlign w:val="center"/>
          </w:tcPr>
          <w:p w14:paraId="691EC37B" w14:textId="77777777" w:rsidR="00087F5B" w:rsidRPr="004269D4" w:rsidRDefault="00087F5B" w:rsidP="00CF4E01">
            <w:pPr>
              <w:jc w:val="center"/>
              <w:rPr>
                <w:b/>
                <w:sz w:val="28"/>
                <w:szCs w:val="28"/>
              </w:rPr>
            </w:pPr>
            <w:r w:rsidRPr="004269D4">
              <w:rPr>
                <w:rFonts w:hint="eastAsia"/>
                <w:b/>
                <w:sz w:val="28"/>
                <w:szCs w:val="28"/>
              </w:rPr>
              <w:t>备</w:t>
            </w:r>
            <w:r w:rsidRPr="004269D4">
              <w:rPr>
                <w:rFonts w:hint="eastAsia"/>
                <w:b/>
                <w:sz w:val="28"/>
                <w:szCs w:val="28"/>
              </w:rPr>
              <w:t xml:space="preserve">  </w:t>
            </w:r>
            <w:r w:rsidRPr="004269D4">
              <w:rPr>
                <w:rFonts w:hint="eastAsia"/>
                <w:b/>
                <w:sz w:val="28"/>
                <w:szCs w:val="28"/>
              </w:rPr>
              <w:t>注</w:t>
            </w:r>
          </w:p>
        </w:tc>
      </w:tr>
      <w:tr w:rsidR="004269D4" w:rsidRPr="004269D4" w14:paraId="2C8C3715" w14:textId="77777777" w:rsidTr="00CF4E01">
        <w:trPr>
          <w:cantSplit/>
          <w:trHeight w:val="1301"/>
          <w:jc w:val="center"/>
        </w:trPr>
        <w:tc>
          <w:tcPr>
            <w:tcW w:w="1216" w:type="dxa"/>
            <w:textDirection w:val="tbRlV"/>
            <w:vAlign w:val="center"/>
          </w:tcPr>
          <w:p w14:paraId="578E1ADE" w14:textId="77777777" w:rsidR="00087F5B" w:rsidRPr="004269D4" w:rsidRDefault="00087F5B" w:rsidP="00CF4E01">
            <w:pPr>
              <w:ind w:left="113" w:right="113"/>
              <w:jc w:val="center"/>
              <w:rPr>
                <w:sz w:val="24"/>
              </w:rPr>
            </w:pPr>
            <w:r w:rsidRPr="004269D4">
              <w:rPr>
                <w:rFonts w:hint="eastAsia"/>
                <w:sz w:val="24"/>
              </w:rPr>
              <w:t>外语</w:t>
            </w:r>
          </w:p>
        </w:tc>
        <w:tc>
          <w:tcPr>
            <w:tcW w:w="2288" w:type="dxa"/>
            <w:vAlign w:val="center"/>
          </w:tcPr>
          <w:p w14:paraId="01A98ED8" w14:textId="77777777" w:rsidR="00087F5B" w:rsidRPr="004269D4" w:rsidRDefault="00087F5B" w:rsidP="00CF4E01">
            <w:pPr>
              <w:jc w:val="center"/>
              <w:rPr>
                <w:sz w:val="24"/>
              </w:rPr>
            </w:pPr>
            <w:r w:rsidRPr="004269D4">
              <w:rPr>
                <w:rFonts w:hint="eastAsia"/>
                <w:sz w:val="24"/>
              </w:rPr>
              <w:t>口语测试、</w:t>
            </w:r>
          </w:p>
          <w:p w14:paraId="60D99FED" w14:textId="77777777" w:rsidR="00087F5B" w:rsidRPr="004269D4" w:rsidRDefault="00087F5B" w:rsidP="00CF4E01">
            <w:pPr>
              <w:jc w:val="center"/>
              <w:rPr>
                <w:sz w:val="24"/>
              </w:rPr>
            </w:pPr>
            <w:r w:rsidRPr="004269D4">
              <w:rPr>
                <w:rFonts w:hint="eastAsia"/>
                <w:sz w:val="24"/>
              </w:rPr>
              <w:t>（包括外语口语自我介绍）</w:t>
            </w:r>
          </w:p>
          <w:p w14:paraId="17D92E6D" w14:textId="77777777" w:rsidR="00087F5B" w:rsidRPr="004269D4" w:rsidRDefault="00087F5B" w:rsidP="00CF4E01">
            <w:pPr>
              <w:jc w:val="center"/>
              <w:rPr>
                <w:sz w:val="24"/>
              </w:rPr>
            </w:pPr>
            <w:r w:rsidRPr="004269D4">
              <w:rPr>
                <w:rFonts w:hint="eastAsia"/>
                <w:sz w:val="24"/>
              </w:rPr>
              <w:t>外语听力测试</w:t>
            </w:r>
          </w:p>
        </w:tc>
        <w:tc>
          <w:tcPr>
            <w:tcW w:w="1150" w:type="dxa"/>
            <w:vAlign w:val="center"/>
          </w:tcPr>
          <w:p w14:paraId="01D6DD0D" w14:textId="77777777" w:rsidR="00087F5B" w:rsidRPr="004269D4" w:rsidRDefault="00087F5B" w:rsidP="00CF4E01">
            <w:pPr>
              <w:jc w:val="center"/>
              <w:rPr>
                <w:sz w:val="24"/>
              </w:rPr>
            </w:pPr>
            <w:r w:rsidRPr="004269D4">
              <w:rPr>
                <w:rFonts w:hint="eastAsia"/>
                <w:sz w:val="24"/>
              </w:rPr>
              <w:t>10</w:t>
            </w:r>
          </w:p>
        </w:tc>
        <w:tc>
          <w:tcPr>
            <w:tcW w:w="1283" w:type="dxa"/>
            <w:vAlign w:val="center"/>
          </w:tcPr>
          <w:p w14:paraId="2AEAD9D8" w14:textId="77777777" w:rsidR="00087F5B" w:rsidRPr="004269D4" w:rsidRDefault="00087F5B" w:rsidP="00CF4E01">
            <w:pPr>
              <w:jc w:val="center"/>
              <w:rPr>
                <w:sz w:val="24"/>
              </w:rPr>
            </w:pPr>
          </w:p>
        </w:tc>
        <w:tc>
          <w:tcPr>
            <w:tcW w:w="2271" w:type="dxa"/>
            <w:vAlign w:val="center"/>
          </w:tcPr>
          <w:p w14:paraId="0EB40E10" w14:textId="77777777" w:rsidR="00087F5B" w:rsidRPr="004269D4" w:rsidRDefault="00087F5B" w:rsidP="00CF4E01">
            <w:pPr>
              <w:jc w:val="center"/>
            </w:pPr>
          </w:p>
        </w:tc>
      </w:tr>
      <w:tr w:rsidR="004269D4" w:rsidRPr="004269D4" w14:paraId="7AFAC6FF" w14:textId="77777777" w:rsidTr="00CF4E01">
        <w:trPr>
          <w:cantSplit/>
          <w:trHeight w:val="1814"/>
          <w:jc w:val="center"/>
        </w:trPr>
        <w:tc>
          <w:tcPr>
            <w:tcW w:w="1216" w:type="dxa"/>
            <w:textDirection w:val="tbRlV"/>
            <w:vAlign w:val="center"/>
          </w:tcPr>
          <w:p w14:paraId="1A29EE1B" w14:textId="77777777" w:rsidR="00087F5B" w:rsidRPr="004269D4" w:rsidRDefault="00087F5B" w:rsidP="00CF4E01">
            <w:pPr>
              <w:ind w:left="113" w:right="113"/>
              <w:jc w:val="center"/>
              <w:rPr>
                <w:sz w:val="24"/>
              </w:rPr>
            </w:pPr>
            <w:r w:rsidRPr="004269D4">
              <w:rPr>
                <w:rFonts w:hint="eastAsia"/>
                <w:sz w:val="24"/>
              </w:rPr>
              <w:t>专业基础知识</w:t>
            </w:r>
          </w:p>
        </w:tc>
        <w:tc>
          <w:tcPr>
            <w:tcW w:w="2288" w:type="dxa"/>
            <w:vAlign w:val="center"/>
          </w:tcPr>
          <w:p w14:paraId="55A0549A" w14:textId="77777777" w:rsidR="00087F5B" w:rsidRPr="004269D4" w:rsidRDefault="00087F5B" w:rsidP="00CF4E01">
            <w:pPr>
              <w:rPr>
                <w:sz w:val="24"/>
              </w:rPr>
            </w:pPr>
          </w:p>
          <w:p w14:paraId="02DA8D23" w14:textId="77777777" w:rsidR="00087F5B" w:rsidRPr="004269D4" w:rsidRDefault="00087F5B" w:rsidP="00CF4E01">
            <w:pPr>
              <w:rPr>
                <w:sz w:val="24"/>
              </w:rPr>
            </w:pPr>
            <w:r w:rsidRPr="004269D4">
              <w:rPr>
                <w:rFonts w:hint="eastAsia"/>
                <w:sz w:val="24"/>
              </w:rPr>
              <w:t>专业基础知识掌握情况、专业能力倾向</w:t>
            </w:r>
          </w:p>
          <w:p w14:paraId="15652E7E" w14:textId="77777777" w:rsidR="00087F5B" w:rsidRPr="004269D4" w:rsidRDefault="00087F5B" w:rsidP="00CF4E01">
            <w:pPr>
              <w:rPr>
                <w:sz w:val="24"/>
              </w:rPr>
            </w:pPr>
          </w:p>
          <w:p w14:paraId="65B542C8" w14:textId="77777777" w:rsidR="00087F5B" w:rsidRPr="004269D4" w:rsidRDefault="00087F5B" w:rsidP="00CF4E01">
            <w:pPr>
              <w:jc w:val="center"/>
              <w:rPr>
                <w:sz w:val="24"/>
              </w:rPr>
            </w:pPr>
          </w:p>
          <w:p w14:paraId="75CFED89" w14:textId="77777777" w:rsidR="00087F5B" w:rsidRPr="004269D4" w:rsidRDefault="00087F5B" w:rsidP="00CF4E01">
            <w:pPr>
              <w:jc w:val="center"/>
              <w:rPr>
                <w:sz w:val="24"/>
              </w:rPr>
            </w:pPr>
          </w:p>
        </w:tc>
        <w:tc>
          <w:tcPr>
            <w:tcW w:w="1150" w:type="dxa"/>
            <w:vAlign w:val="center"/>
          </w:tcPr>
          <w:p w14:paraId="44D89CC7" w14:textId="77777777" w:rsidR="00087F5B" w:rsidRPr="004269D4" w:rsidRDefault="00087F5B" w:rsidP="00CF4E01">
            <w:pPr>
              <w:jc w:val="center"/>
              <w:rPr>
                <w:sz w:val="24"/>
              </w:rPr>
            </w:pPr>
            <w:r w:rsidRPr="004269D4">
              <w:rPr>
                <w:rFonts w:hint="eastAsia"/>
                <w:sz w:val="24"/>
              </w:rPr>
              <w:t>30</w:t>
            </w:r>
          </w:p>
        </w:tc>
        <w:tc>
          <w:tcPr>
            <w:tcW w:w="1283" w:type="dxa"/>
            <w:vAlign w:val="center"/>
          </w:tcPr>
          <w:p w14:paraId="45034972" w14:textId="77777777" w:rsidR="00087F5B" w:rsidRPr="004269D4" w:rsidRDefault="00087F5B" w:rsidP="00CF4E01">
            <w:pPr>
              <w:jc w:val="center"/>
              <w:rPr>
                <w:sz w:val="24"/>
              </w:rPr>
            </w:pPr>
          </w:p>
        </w:tc>
        <w:tc>
          <w:tcPr>
            <w:tcW w:w="2271" w:type="dxa"/>
            <w:vAlign w:val="center"/>
          </w:tcPr>
          <w:p w14:paraId="2A257B5F" w14:textId="77777777" w:rsidR="00087F5B" w:rsidRPr="004269D4" w:rsidRDefault="00087F5B" w:rsidP="00CF4E01">
            <w:pPr>
              <w:jc w:val="center"/>
            </w:pPr>
          </w:p>
        </w:tc>
      </w:tr>
      <w:tr w:rsidR="004269D4" w:rsidRPr="004269D4" w14:paraId="5564357A" w14:textId="77777777" w:rsidTr="00CF4E01">
        <w:trPr>
          <w:cantSplit/>
          <w:trHeight w:val="1685"/>
          <w:jc w:val="center"/>
        </w:trPr>
        <w:tc>
          <w:tcPr>
            <w:tcW w:w="1216" w:type="dxa"/>
            <w:textDirection w:val="tbRlV"/>
            <w:vAlign w:val="center"/>
          </w:tcPr>
          <w:p w14:paraId="01B11C87" w14:textId="77777777" w:rsidR="00087F5B" w:rsidRPr="004269D4" w:rsidRDefault="00087F5B" w:rsidP="00CF4E01">
            <w:pPr>
              <w:ind w:left="113" w:right="113"/>
              <w:jc w:val="center"/>
              <w:rPr>
                <w:sz w:val="24"/>
              </w:rPr>
            </w:pPr>
            <w:r w:rsidRPr="004269D4">
              <w:rPr>
                <w:rFonts w:hint="eastAsia"/>
                <w:sz w:val="24"/>
              </w:rPr>
              <w:t>科研创新能力</w:t>
            </w:r>
          </w:p>
        </w:tc>
        <w:tc>
          <w:tcPr>
            <w:tcW w:w="2288" w:type="dxa"/>
            <w:vAlign w:val="center"/>
          </w:tcPr>
          <w:p w14:paraId="02A00C23" w14:textId="77777777" w:rsidR="00087F5B" w:rsidRPr="004269D4" w:rsidRDefault="00087F5B" w:rsidP="00CF4E01">
            <w:pPr>
              <w:rPr>
                <w:sz w:val="24"/>
              </w:rPr>
            </w:pPr>
            <w:r w:rsidRPr="004269D4">
              <w:rPr>
                <w:rFonts w:hint="eastAsia"/>
                <w:sz w:val="24"/>
              </w:rPr>
              <w:t>对本学科国内外研究动态的了解情况、科研创新能力及综合潜能</w:t>
            </w:r>
          </w:p>
          <w:p w14:paraId="50FE4AD2" w14:textId="77777777" w:rsidR="00087F5B" w:rsidRPr="004269D4" w:rsidRDefault="00087F5B" w:rsidP="00CF4E01">
            <w:pPr>
              <w:jc w:val="center"/>
              <w:rPr>
                <w:sz w:val="24"/>
              </w:rPr>
            </w:pPr>
          </w:p>
        </w:tc>
        <w:tc>
          <w:tcPr>
            <w:tcW w:w="1150" w:type="dxa"/>
            <w:vAlign w:val="center"/>
          </w:tcPr>
          <w:p w14:paraId="46893C4A" w14:textId="77777777" w:rsidR="00087F5B" w:rsidRPr="004269D4" w:rsidRDefault="00087F5B" w:rsidP="00CF4E01">
            <w:pPr>
              <w:jc w:val="center"/>
              <w:rPr>
                <w:rFonts w:eastAsia="宋体"/>
                <w:sz w:val="24"/>
              </w:rPr>
            </w:pPr>
            <w:r w:rsidRPr="004269D4">
              <w:rPr>
                <w:rFonts w:hint="eastAsia"/>
                <w:sz w:val="24"/>
              </w:rPr>
              <w:t>30</w:t>
            </w:r>
          </w:p>
        </w:tc>
        <w:tc>
          <w:tcPr>
            <w:tcW w:w="1283" w:type="dxa"/>
            <w:vAlign w:val="center"/>
          </w:tcPr>
          <w:p w14:paraId="19DACB8F" w14:textId="77777777" w:rsidR="00087F5B" w:rsidRPr="004269D4" w:rsidRDefault="00087F5B" w:rsidP="00CF4E01">
            <w:pPr>
              <w:jc w:val="center"/>
              <w:rPr>
                <w:sz w:val="24"/>
              </w:rPr>
            </w:pPr>
          </w:p>
        </w:tc>
        <w:tc>
          <w:tcPr>
            <w:tcW w:w="2271" w:type="dxa"/>
            <w:vAlign w:val="center"/>
          </w:tcPr>
          <w:p w14:paraId="79BFFD45" w14:textId="77777777" w:rsidR="00087F5B" w:rsidRPr="004269D4" w:rsidRDefault="00087F5B" w:rsidP="00CF4E01">
            <w:pPr>
              <w:jc w:val="center"/>
            </w:pPr>
          </w:p>
        </w:tc>
      </w:tr>
      <w:tr w:rsidR="004269D4" w:rsidRPr="004269D4" w14:paraId="1837F6A9" w14:textId="77777777" w:rsidTr="00CF4E01">
        <w:trPr>
          <w:cantSplit/>
          <w:trHeight w:val="1685"/>
          <w:jc w:val="center"/>
        </w:trPr>
        <w:tc>
          <w:tcPr>
            <w:tcW w:w="1216" w:type="dxa"/>
            <w:textDirection w:val="tbRlV"/>
            <w:vAlign w:val="center"/>
          </w:tcPr>
          <w:p w14:paraId="00647B71" w14:textId="77777777" w:rsidR="00087F5B" w:rsidRPr="004269D4" w:rsidRDefault="00087F5B" w:rsidP="00CF4E01">
            <w:pPr>
              <w:ind w:left="113" w:right="113"/>
              <w:jc w:val="center"/>
              <w:rPr>
                <w:rFonts w:eastAsia="宋体"/>
                <w:sz w:val="24"/>
              </w:rPr>
            </w:pPr>
            <w:r w:rsidRPr="004269D4">
              <w:rPr>
                <w:rFonts w:hint="eastAsia"/>
                <w:sz w:val="24"/>
              </w:rPr>
              <w:t>学术研究计划</w:t>
            </w:r>
          </w:p>
        </w:tc>
        <w:tc>
          <w:tcPr>
            <w:tcW w:w="2288" w:type="dxa"/>
            <w:vAlign w:val="center"/>
          </w:tcPr>
          <w:p w14:paraId="29E043AB" w14:textId="77777777" w:rsidR="00087F5B" w:rsidRPr="004269D4" w:rsidRDefault="00087F5B" w:rsidP="00CF4E01">
            <w:pPr>
              <w:jc w:val="center"/>
              <w:rPr>
                <w:rFonts w:eastAsia="宋体"/>
                <w:sz w:val="24"/>
              </w:rPr>
            </w:pPr>
            <w:r w:rsidRPr="004269D4">
              <w:rPr>
                <w:rFonts w:hint="eastAsia"/>
                <w:sz w:val="24"/>
              </w:rPr>
              <w:t>博士入学研究计划</w:t>
            </w:r>
          </w:p>
        </w:tc>
        <w:tc>
          <w:tcPr>
            <w:tcW w:w="1150" w:type="dxa"/>
            <w:vAlign w:val="center"/>
          </w:tcPr>
          <w:p w14:paraId="1B90B1A5" w14:textId="77777777" w:rsidR="00087F5B" w:rsidRPr="004269D4" w:rsidRDefault="00087F5B" w:rsidP="00CF4E01">
            <w:pPr>
              <w:jc w:val="center"/>
              <w:rPr>
                <w:rFonts w:eastAsia="宋体"/>
                <w:sz w:val="24"/>
              </w:rPr>
            </w:pPr>
            <w:r w:rsidRPr="004269D4">
              <w:rPr>
                <w:rFonts w:hint="eastAsia"/>
                <w:sz w:val="24"/>
              </w:rPr>
              <w:t>20</w:t>
            </w:r>
          </w:p>
        </w:tc>
        <w:tc>
          <w:tcPr>
            <w:tcW w:w="1283" w:type="dxa"/>
            <w:vAlign w:val="center"/>
          </w:tcPr>
          <w:p w14:paraId="18FBC37C" w14:textId="77777777" w:rsidR="00087F5B" w:rsidRPr="004269D4" w:rsidRDefault="00087F5B" w:rsidP="00CF4E01">
            <w:pPr>
              <w:jc w:val="center"/>
              <w:rPr>
                <w:sz w:val="24"/>
              </w:rPr>
            </w:pPr>
          </w:p>
        </w:tc>
        <w:tc>
          <w:tcPr>
            <w:tcW w:w="2271" w:type="dxa"/>
            <w:vAlign w:val="center"/>
          </w:tcPr>
          <w:p w14:paraId="0D873CE6" w14:textId="77777777" w:rsidR="00087F5B" w:rsidRPr="004269D4" w:rsidRDefault="00087F5B" w:rsidP="00CF4E01">
            <w:pPr>
              <w:jc w:val="center"/>
            </w:pPr>
          </w:p>
        </w:tc>
      </w:tr>
      <w:tr w:rsidR="004269D4" w:rsidRPr="004269D4" w14:paraId="593D78E7" w14:textId="77777777" w:rsidTr="00CF4E01">
        <w:trPr>
          <w:cantSplit/>
          <w:trHeight w:val="1859"/>
          <w:jc w:val="center"/>
        </w:trPr>
        <w:tc>
          <w:tcPr>
            <w:tcW w:w="1216" w:type="dxa"/>
            <w:textDirection w:val="tbRlV"/>
            <w:vAlign w:val="center"/>
          </w:tcPr>
          <w:p w14:paraId="35FE603A" w14:textId="77777777" w:rsidR="00087F5B" w:rsidRPr="004269D4" w:rsidRDefault="00087F5B" w:rsidP="00CF4E01">
            <w:pPr>
              <w:ind w:left="113" w:right="113"/>
              <w:jc w:val="center"/>
              <w:rPr>
                <w:sz w:val="24"/>
              </w:rPr>
            </w:pPr>
            <w:r w:rsidRPr="004269D4">
              <w:rPr>
                <w:rFonts w:hint="eastAsia"/>
                <w:sz w:val="24"/>
              </w:rPr>
              <w:t>人文和心理</w:t>
            </w:r>
          </w:p>
        </w:tc>
        <w:tc>
          <w:tcPr>
            <w:tcW w:w="2288" w:type="dxa"/>
            <w:vAlign w:val="center"/>
          </w:tcPr>
          <w:p w14:paraId="7ABE58B3" w14:textId="77777777" w:rsidR="00087F5B" w:rsidRPr="004269D4" w:rsidRDefault="00087F5B" w:rsidP="00CF4E01">
            <w:pPr>
              <w:jc w:val="center"/>
              <w:rPr>
                <w:sz w:val="24"/>
              </w:rPr>
            </w:pPr>
          </w:p>
          <w:p w14:paraId="735DBDBD" w14:textId="77777777" w:rsidR="00087F5B" w:rsidRPr="004269D4" w:rsidRDefault="00087F5B" w:rsidP="00CF4E01">
            <w:pPr>
              <w:jc w:val="center"/>
              <w:rPr>
                <w:sz w:val="24"/>
              </w:rPr>
            </w:pPr>
          </w:p>
          <w:p w14:paraId="6E44FF75" w14:textId="77777777" w:rsidR="00087F5B" w:rsidRPr="004269D4" w:rsidRDefault="00087F5B" w:rsidP="00CF4E01">
            <w:pPr>
              <w:jc w:val="center"/>
              <w:rPr>
                <w:sz w:val="24"/>
              </w:rPr>
            </w:pPr>
          </w:p>
          <w:p w14:paraId="680918D2" w14:textId="77777777" w:rsidR="00087F5B" w:rsidRPr="004269D4" w:rsidRDefault="00087F5B" w:rsidP="00CF4E01">
            <w:pPr>
              <w:jc w:val="center"/>
              <w:rPr>
                <w:sz w:val="24"/>
              </w:rPr>
            </w:pPr>
            <w:r w:rsidRPr="004269D4">
              <w:rPr>
                <w:rFonts w:hint="eastAsia"/>
                <w:sz w:val="24"/>
              </w:rPr>
              <w:t>事业心、纪律性、心理健康、举止、表达、礼仪等</w:t>
            </w:r>
          </w:p>
          <w:p w14:paraId="400A3117" w14:textId="77777777" w:rsidR="00087F5B" w:rsidRPr="004269D4" w:rsidRDefault="00087F5B" w:rsidP="00CF4E01">
            <w:pPr>
              <w:jc w:val="center"/>
              <w:rPr>
                <w:sz w:val="24"/>
              </w:rPr>
            </w:pPr>
          </w:p>
          <w:p w14:paraId="620A2269" w14:textId="77777777" w:rsidR="00087F5B" w:rsidRPr="004269D4" w:rsidRDefault="00087F5B" w:rsidP="00CF4E01">
            <w:pPr>
              <w:jc w:val="center"/>
              <w:rPr>
                <w:sz w:val="24"/>
              </w:rPr>
            </w:pPr>
          </w:p>
        </w:tc>
        <w:tc>
          <w:tcPr>
            <w:tcW w:w="1150" w:type="dxa"/>
            <w:vAlign w:val="center"/>
          </w:tcPr>
          <w:p w14:paraId="39D6F4EE" w14:textId="77777777" w:rsidR="00087F5B" w:rsidRPr="004269D4" w:rsidRDefault="00087F5B" w:rsidP="00CF4E01">
            <w:pPr>
              <w:jc w:val="center"/>
              <w:rPr>
                <w:sz w:val="24"/>
              </w:rPr>
            </w:pPr>
            <w:r w:rsidRPr="004269D4">
              <w:rPr>
                <w:rFonts w:hint="eastAsia"/>
                <w:sz w:val="24"/>
              </w:rPr>
              <w:t>10</w:t>
            </w:r>
          </w:p>
        </w:tc>
        <w:tc>
          <w:tcPr>
            <w:tcW w:w="1283" w:type="dxa"/>
            <w:vAlign w:val="center"/>
          </w:tcPr>
          <w:p w14:paraId="067F1FB0" w14:textId="77777777" w:rsidR="00087F5B" w:rsidRPr="004269D4" w:rsidRDefault="00087F5B" w:rsidP="00CF4E01">
            <w:pPr>
              <w:jc w:val="center"/>
              <w:rPr>
                <w:sz w:val="24"/>
              </w:rPr>
            </w:pPr>
          </w:p>
        </w:tc>
        <w:tc>
          <w:tcPr>
            <w:tcW w:w="2271" w:type="dxa"/>
            <w:vAlign w:val="center"/>
          </w:tcPr>
          <w:p w14:paraId="55EF5284" w14:textId="77777777" w:rsidR="00087F5B" w:rsidRPr="004269D4" w:rsidRDefault="00087F5B" w:rsidP="00CF4E01">
            <w:pPr>
              <w:jc w:val="center"/>
            </w:pPr>
          </w:p>
        </w:tc>
      </w:tr>
      <w:tr w:rsidR="00087F5B" w:rsidRPr="004269D4" w14:paraId="695645FE" w14:textId="77777777" w:rsidTr="00CF4E01">
        <w:trPr>
          <w:trHeight w:val="146"/>
          <w:jc w:val="center"/>
        </w:trPr>
        <w:tc>
          <w:tcPr>
            <w:tcW w:w="3504" w:type="dxa"/>
            <w:gridSpan w:val="2"/>
            <w:vAlign w:val="center"/>
          </w:tcPr>
          <w:p w14:paraId="265425CA" w14:textId="77777777" w:rsidR="00087F5B" w:rsidRPr="004269D4" w:rsidRDefault="00087F5B" w:rsidP="00CF4E01">
            <w:pPr>
              <w:jc w:val="center"/>
              <w:rPr>
                <w:sz w:val="24"/>
              </w:rPr>
            </w:pPr>
          </w:p>
          <w:p w14:paraId="053A7121" w14:textId="77777777" w:rsidR="00087F5B" w:rsidRPr="004269D4" w:rsidRDefault="00087F5B" w:rsidP="00CF4E01">
            <w:pPr>
              <w:jc w:val="center"/>
              <w:rPr>
                <w:sz w:val="24"/>
              </w:rPr>
            </w:pPr>
          </w:p>
          <w:p w14:paraId="2E12C20D" w14:textId="77777777" w:rsidR="00087F5B" w:rsidRPr="004269D4" w:rsidRDefault="00087F5B" w:rsidP="00CF4E01">
            <w:pPr>
              <w:jc w:val="center"/>
              <w:rPr>
                <w:sz w:val="24"/>
              </w:rPr>
            </w:pPr>
          </w:p>
          <w:p w14:paraId="20AB3601" w14:textId="77777777" w:rsidR="00087F5B" w:rsidRPr="004269D4" w:rsidRDefault="00087F5B" w:rsidP="00CF4E01">
            <w:pPr>
              <w:jc w:val="center"/>
              <w:rPr>
                <w:sz w:val="24"/>
              </w:rPr>
            </w:pPr>
            <w:r w:rsidRPr="004269D4">
              <w:rPr>
                <w:rFonts w:hint="eastAsia"/>
                <w:sz w:val="24"/>
              </w:rPr>
              <w:t>总分</w:t>
            </w:r>
          </w:p>
          <w:p w14:paraId="63439090" w14:textId="77777777" w:rsidR="00087F5B" w:rsidRPr="004269D4" w:rsidRDefault="00087F5B" w:rsidP="00CF4E01">
            <w:pPr>
              <w:jc w:val="center"/>
              <w:rPr>
                <w:sz w:val="24"/>
              </w:rPr>
            </w:pPr>
          </w:p>
        </w:tc>
        <w:tc>
          <w:tcPr>
            <w:tcW w:w="1150" w:type="dxa"/>
            <w:vAlign w:val="center"/>
          </w:tcPr>
          <w:p w14:paraId="320DDA1A" w14:textId="77777777" w:rsidR="00087F5B" w:rsidRPr="004269D4" w:rsidRDefault="00087F5B" w:rsidP="00CF4E01">
            <w:pPr>
              <w:jc w:val="center"/>
              <w:rPr>
                <w:sz w:val="24"/>
              </w:rPr>
            </w:pPr>
            <w:r w:rsidRPr="004269D4">
              <w:rPr>
                <w:rFonts w:hint="eastAsia"/>
                <w:sz w:val="24"/>
              </w:rPr>
              <w:lastRenderedPageBreak/>
              <w:t>100</w:t>
            </w:r>
          </w:p>
        </w:tc>
        <w:tc>
          <w:tcPr>
            <w:tcW w:w="1283" w:type="dxa"/>
            <w:vAlign w:val="center"/>
          </w:tcPr>
          <w:p w14:paraId="5874DF9A" w14:textId="77777777" w:rsidR="00087F5B" w:rsidRPr="004269D4" w:rsidRDefault="00087F5B" w:rsidP="00CF4E01">
            <w:pPr>
              <w:jc w:val="center"/>
              <w:rPr>
                <w:sz w:val="24"/>
              </w:rPr>
            </w:pPr>
          </w:p>
        </w:tc>
        <w:tc>
          <w:tcPr>
            <w:tcW w:w="2271" w:type="dxa"/>
            <w:vAlign w:val="center"/>
          </w:tcPr>
          <w:p w14:paraId="16B2EDB7" w14:textId="77777777" w:rsidR="00087F5B" w:rsidRPr="004269D4" w:rsidRDefault="00087F5B" w:rsidP="00CF4E01">
            <w:pPr>
              <w:jc w:val="center"/>
            </w:pPr>
          </w:p>
        </w:tc>
      </w:tr>
    </w:tbl>
    <w:p w14:paraId="2DC80A2D" w14:textId="77777777" w:rsidR="00087F5B" w:rsidRPr="004269D4" w:rsidRDefault="00087F5B" w:rsidP="00087F5B"/>
    <w:p w14:paraId="3FBABF8F" w14:textId="47820DF7" w:rsidR="00087F5B" w:rsidRPr="004269D4" w:rsidRDefault="00087F5B" w:rsidP="00087F5B">
      <w:pPr>
        <w:pStyle w:val="a6"/>
        <w:spacing w:before="0" w:beforeAutospacing="0" w:after="0" w:afterAutospacing="0" w:line="540" w:lineRule="atLeast"/>
        <w:rPr>
          <w:rFonts w:eastAsia="宋体"/>
        </w:rPr>
      </w:pPr>
    </w:p>
    <w:sectPr w:rsidR="00087F5B" w:rsidRPr="004269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4B994" w14:textId="77777777" w:rsidR="00945A08" w:rsidRDefault="00945A08">
      <w:r>
        <w:separator/>
      </w:r>
    </w:p>
  </w:endnote>
  <w:endnote w:type="continuationSeparator" w:id="0">
    <w:p w14:paraId="10B7A221" w14:textId="77777777" w:rsidR="00945A08" w:rsidRDefault="0094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0279" w14:textId="77777777" w:rsidR="00FA5A63" w:rsidRDefault="002609D4">
    <w:pPr>
      <w:pStyle w:val="a4"/>
    </w:pPr>
    <w:r>
      <w:rPr>
        <w:noProof/>
      </w:rPr>
      <mc:AlternateContent>
        <mc:Choice Requires="wps">
          <w:drawing>
            <wp:anchor distT="0" distB="0" distL="114300" distR="114300" simplePos="0" relativeHeight="251658240" behindDoc="0" locked="0" layoutInCell="1" allowOverlap="1" wp14:anchorId="34173EA2" wp14:editId="7ACAA7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9448D" w14:textId="77777777" w:rsidR="00FA5A63" w:rsidRDefault="002609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B1E83">
                            <w:rPr>
                              <w:noProof/>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173EA2"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B89448D" w14:textId="77777777" w:rsidR="00FA5A63" w:rsidRDefault="002609D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B1E83">
                      <w:rPr>
                        <w:noProof/>
                        <w:sz w:val="18"/>
                      </w:rPr>
                      <w:t>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8766E" w14:textId="77777777" w:rsidR="00945A08" w:rsidRDefault="00945A08">
      <w:r>
        <w:separator/>
      </w:r>
    </w:p>
  </w:footnote>
  <w:footnote w:type="continuationSeparator" w:id="0">
    <w:p w14:paraId="0C20BF4D" w14:textId="77777777" w:rsidR="00945A08" w:rsidRDefault="0094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EF5EB"/>
    <w:multiLevelType w:val="singleLevel"/>
    <w:tmpl w:val="57FEF5EB"/>
    <w:lvl w:ilvl="0">
      <w:start w:val="6"/>
      <w:numFmt w:val="chineseCounting"/>
      <w:suff w:val="nothing"/>
      <w:lvlText w:val="%1、"/>
      <w:lvlJc w:val="left"/>
    </w:lvl>
  </w:abstractNum>
  <w:abstractNum w:abstractNumId="1" w15:restartNumberingAfterBreak="0">
    <w:nsid w:val="580035CF"/>
    <w:multiLevelType w:val="singleLevel"/>
    <w:tmpl w:val="580035CF"/>
    <w:lvl w:ilvl="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C47D9C"/>
    <w:rsid w:val="00047D4E"/>
    <w:rsid w:val="0005116A"/>
    <w:rsid w:val="00087F5B"/>
    <w:rsid w:val="000A1B4F"/>
    <w:rsid w:val="000A6C70"/>
    <w:rsid w:val="000D4675"/>
    <w:rsid w:val="000D5E95"/>
    <w:rsid w:val="00100BD0"/>
    <w:rsid w:val="00141CEB"/>
    <w:rsid w:val="00152665"/>
    <w:rsid w:val="00154772"/>
    <w:rsid w:val="00184595"/>
    <w:rsid w:val="0019124C"/>
    <w:rsid w:val="001E3C6A"/>
    <w:rsid w:val="001E7909"/>
    <w:rsid w:val="002469A3"/>
    <w:rsid w:val="002609D4"/>
    <w:rsid w:val="002A1FF0"/>
    <w:rsid w:val="002E0B54"/>
    <w:rsid w:val="002F2FD3"/>
    <w:rsid w:val="00331D9E"/>
    <w:rsid w:val="00334946"/>
    <w:rsid w:val="003924F6"/>
    <w:rsid w:val="003F6167"/>
    <w:rsid w:val="00411F4E"/>
    <w:rsid w:val="004269D4"/>
    <w:rsid w:val="004A0EBC"/>
    <w:rsid w:val="004B1F6F"/>
    <w:rsid w:val="004B48FB"/>
    <w:rsid w:val="004E3C9D"/>
    <w:rsid w:val="005265D8"/>
    <w:rsid w:val="00560839"/>
    <w:rsid w:val="005A78FE"/>
    <w:rsid w:val="00616443"/>
    <w:rsid w:val="00624A06"/>
    <w:rsid w:val="00632294"/>
    <w:rsid w:val="0067442F"/>
    <w:rsid w:val="006926E6"/>
    <w:rsid w:val="006A4B97"/>
    <w:rsid w:val="006A5FE4"/>
    <w:rsid w:val="00751971"/>
    <w:rsid w:val="00757EA0"/>
    <w:rsid w:val="007739C3"/>
    <w:rsid w:val="00783790"/>
    <w:rsid w:val="00797428"/>
    <w:rsid w:val="007C0BFE"/>
    <w:rsid w:val="007D41C6"/>
    <w:rsid w:val="00850530"/>
    <w:rsid w:val="0086330B"/>
    <w:rsid w:val="00871FB1"/>
    <w:rsid w:val="00875C9B"/>
    <w:rsid w:val="00880EDE"/>
    <w:rsid w:val="0089029B"/>
    <w:rsid w:val="008A47F7"/>
    <w:rsid w:val="008E6BDF"/>
    <w:rsid w:val="00945158"/>
    <w:rsid w:val="00945A08"/>
    <w:rsid w:val="00961DA9"/>
    <w:rsid w:val="009650A4"/>
    <w:rsid w:val="00965D97"/>
    <w:rsid w:val="00973D58"/>
    <w:rsid w:val="00993A1A"/>
    <w:rsid w:val="009D56A5"/>
    <w:rsid w:val="009F7AEF"/>
    <w:rsid w:val="009F7B0C"/>
    <w:rsid w:val="00A52F59"/>
    <w:rsid w:val="00A77E72"/>
    <w:rsid w:val="00A86A63"/>
    <w:rsid w:val="00A928A8"/>
    <w:rsid w:val="00BA37CA"/>
    <w:rsid w:val="00BD2116"/>
    <w:rsid w:val="00BE2182"/>
    <w:rsid w:val="00BF04E3"/>
    <w:rsid w:val="00C3676D"/>
    <w:rsid w:val="00C62511"/>
    <w:rsid w:val="00C93207"/>
    <w:rsid w:val="00CB1E83"/>
    <w:rsid w:val="00CC4005"/>
    <w:rsid w:val="00CD2E62"/>
    <w:rsid w:val="00D3741C"/>
    <w:rsid w:val="00D51178"/>
    <w:rsid w:val="00D76B63"/>
    <w:rsid w:val="00DE6D23"/>
    <w:rsid w:val="00E61150"/>
    <w:rsid w:val="00EC1044"/>
    <w:rsid w:val="00EC242A"/>
    <w:rsid w:val="00EE542D"/>
    <w:rsid w:val="00FA5A63"/>
    <w:rsid w:val="00FC0B73"/>
    <w:rsid w:val="00FC6323"/>
    <w:rsid w:val="02AE03C1"/>
    <w:rsid w:val="033813AE"/>
    <w:rsid w:val="049D2F15"/>
    <w:rsid w:val="05813583"/>
    <w:rsid w:val="05CF605D"/>
    <w:rsid w:val="0770501B"/>
    <w:rsid w:val="0A0E1B91"/>
    <w:rsid w:val="0B2130C6"/>
    <w:rsid w:val="0E11651E"/>
    <w:rsid w:val="114F1AB7"/>
    <w:rsid w:val="11A279EF"/>
    <w:rsid w:val="120668E4"/>
    <w:rsid w:val="13013278"/>
    <w:rsid w:val="150B1F93"/>
    <w:rsid w:val="15C23341"/>
    <w:rsid w:val="15F8448E"/>
    <w:rsid w:val="17D8443A"/>
    <w:rsid w:val="17DC2828"/>
    <w:rsid w:val="1A00448A"/>
    <w:rsid w:val="1B5D5FF9"/>
    <w:rsid w:val="1CFD0E54"/>
    <w:rsid w:val="1D7E3171"/>
    <w:rsid w:val="1DAB136F"/>
    <w:rsid w:val="1DCC0650"/>
    <w:rsid w:val="1F47508F"/>
    <w:rsid w:val="21C90BAA"/>
    <w:rsid w:val="238C1CA5"/>
    <w:rsid w:val="262A14DC"/>
    <w:rsid w:val="27BE40C2"/>
    <w:rsid w:val="28AF360F"/>
    <w:rsid w:val="28C76E4E"/>
    <w:rsid w:val="29702748"/>
    <w:rsid w:val="2A0D0F95"/>
    <w:rsid w:val="2A22198D"/>
    <w:rsid w:val="2A9D4A76"/>
    <w:rsid w:val="2B70351D"/>
    <w:rsid w:val="2C456398"/>
    <w:rsid w:val="2CF25306"/>
    <w:rsid w:val="2DAE1B22"/>
    <w:rsid w:val="2EB65994"/>
    <w:rsid w:val="2FBE7408"/>
    <w:rsid w:val="2FFF2CCA"/>
    <w:rsid w:val="3096783E"/>
    <w:rsid w:val="30FC7986"/>
    <w:rsid w:val="3136770F"/>
    <w:rsid w:val="316F5340"/>
    <w:rsid w:val="334B0369"/>
    <w:rsid w:val="33A9187D"/>
    <w:rsid w:val="347814FF"/>
    <w:rsid w:val="349941AD"/>
    <w:rsid w:val="385D0BB4"/>
    <w:rsid w:val="38706005"/>
    <w:rsid w:val="38F57C0F"/>
    <w:rsid w:val="391246E0"/>
    <w:rsid w:val="39603252"/>
    <w:rsid w:val="3A2658A1"/>
    <w:rsid w:val="3ACA6B61"/>
    <w:rsid w:val="3B9E5881"/>
    <w:rsid w:val="3D015222"/>
    <w:rsid w:val="3DC41A91"/>
    <w:rsid w:val="3EEC706F"/>
    <w:rsid w:val="3F4700C1"/>
    <w:rsid w:val="3F857FEA"/>
    <w:rsid w:val="41C922F7"/>
    <w:rsid w:val="42F214C9"/>
    <w:rsid w:val="462A2F88"/>
    <w:rsid w:val="465C1883"/>
    <w:rsid w:val="47E13111"/>
    <w:rsid w:val="49F05946"/>
    <w:rsid w:val="4AE145AE"/>
    <w:rsid w:val="4AE82A31"/>
    <w:rsid w:val="4BF37E01"/>
    <w:rsid w:val="4C4517E2"/>
    <w:rsid w:val="4CC17CA4"/>
    <w:rsid w:val="4CF63416"/>
    <w:rsid w:val="4FD74BCC"/>
    <w:rsid w:val="50B42856"/>
    <w:rsid w:val="536229A9"/>
    <w:rsid w:val="54090CB5"/>
    <w:rsid w:val="54C85DA8"/>
    <w:rsid w:val="5910651A"/>
    <w:rsid w:val="5A8B2854"/>
    <w:rsid w:val="5B0F7402"/>
    <w:rsid w:val="5B4C3A5C"/>
    <w:rsid w:val="5B4D41F3"/>
    <w:rsid w:val="5C3F3ADC"/>
    <w:rsid w:val="5C590155"/>
    <w:rsid w:val="5C7C5B96"/>
    <w:rsid w:val="5D7F0D3C"/>
    <w:rsid w:val="5F78023E"/>
    <w:rsid w:val="60371F9C"/>
    <w:rsid w:val="60F45699"/>
    <w:rsid w:val="63710652"/>
    <w:rsid w:val="640A55E3"/>
    <w:rsid w:val="65C47D9C"/>
    <w:rsid w:val="65D6538B"/>
    <w:rsid w:val="662B05F2"/>
    <w:rsid w:val="665C47BD"/>
    <w:rsid w:val="66825E2D"/>
    <w:rsid w:val="66AA56BE"/>
    <w:rsid w:val="66C97EC0"/>
    <w:rsid w:val="66CB45CE"/>
    <w:rsid w:val="677213EF"/>
    <w:rsid w:val="679A6569"/>
    <w:rsid w:val="67BC3E72"/>
    <w:rsid w:val="680214AB"/>
    <w:rsid w:val="691A7C50"/>
    <w:rsid w:val="6A19053D"/>
    <w:rsid w:val="6A644C29"/>
    <w:rsid w:val="6BB041E8"/>
    <w:rsid w:val="6C9C5BAD"/>
    <w:rsid w:val="6D3635EB"/>
    <w:rsid w:val="6D524FFC"/>
    <w:rsid w:val="6E395E2B"/>
    <w:rsid w:val="6EA703F6"/>
    <w:rsid w:val="6EDB7097"/>
    <w:rsid w:val="6F5C4C25"/>
    <w:rsid w:val="6F5D425A"/>
    <w:rsid w:val="6FF80BF3"/>
    <w:rsid w:val="7065548A"/>
    <w:rsid w:val="70A45B65"/>
    <w:rsid w:val="71DE084B"/>
    <w:rsid w:val="72E53F51"/>
    <w:rsid w:val="7302085A"/>
    <w:rsid w:val="73E42E7A"/>
    <w:rsid w:val="76E65910"/>
    <w:rsid w:val="7707524E"/>
    <w:rsid w:val="77A17FD2"/>
    <w:rsid w:val="78AD537B"/>
    <w:rsid w:val="78C62DA2"/>
    <w:rsid w:val="797624D2"/>
    <w:rsid w:val="79C17C0B"/>
    <w:rsid w:val="79C26BCE"/>
    <w:rsid w:val="7BB30630"/>
    <w:rsid w:val="7BD62F45"/>
    <w:rsid w:val="7C27281C"/>
    <w:rsid w:val="7CD35F31"/>
    <w:rsid w:val="7CE96EDE"/>
    <w:rsid w:val="7D8060D0"/>
    <w:rsid w:val="7DFB5102"/>
    <w:rsid w:val="7E4F4434"/>
    <w:rsid w:val="7E9F599E"/>
    <w:rsid w:val="7ED53B8C"/>
    <w:rsid w:val="7FF6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34B51"/>
  <w15:docId w15:val="{D256A6B9-6443-4328-BB13-C49A0D6F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basedOn w:val="a0"/>
    <w:qFormat/>
    <w:rPr>
      <w:b/>
    </w:rPr>
  </w:style>
  <w:style w:type="character" w:styleId="a8">
    <w:name w:val="Hyperlink"/>
    <w:basedOn w:val="a0"/>
    <w:qFormat/>
    <w:rPr>
      <w:color w:val="0000FF"/>
      <w:u w:val="single"/>
    </w:rPr>
  </w:style>
  <w:style w:type="character" w:styleId="a9">
    <w:name w:val="annotation reference"/>
    <w:basedOn w:val="a0"/>
    <w:rPr>
      <w:sz w:val="21"/>
      <w:szCs w:val="21"/>
    </w:rPr>
  </w:style>
  <w:style w:type="paragraph" w:styleId="aa">
    <w:name w:val="Balloon Text"/>
    <w:basedOn w:val="a"/>
    <w:link w:val="Char0"/>
    <w:rsid w:val="009D56A5"/>
    <w:rPr>
      <w:sz w:val="18"/>
      <w:szCs w:val="18"/>
    </w:rPr>
  </w:style>
  <w:style w:type="character" w:customStyle="1" w:styleId="Char0">
    <w:name w:val="批注框文本 Char"/>
    <w:basedOn w:val="a0"/>
    <w:link w:val="aa"/>
    <w:rsid w:val="009D56A5"/>
    <w:rPr>
      <w:rFonts w:asciiTheme="minorHAnsi" w:eastAsiaTheme="minorEastAsia" w:hAnsiTheme="minorHAnsi" w:cstheme="minorBidi"/>
      <w:kern w:val="2"/>
      <w:sz w:val="18"/>
      <w:szCs w:val="18"/>
    </w:rPr>
  </w:style>
  <w:style w:type="paragraph" w:styleId="ab">
    <w:name w:val="annotation subject"/>
    <w:basedOn w:val="a3"/>
    <w:next w:val="a3"/>
    <w:link w:val="Char1"/>
    <w:semiHidden/>
    <w:unhideWhenUsed/>
    <w:rsid w:val="00EC1044"/>
    <w:rPr>
      <w:b/>
      <w:bCs/>
    </w:rPr>
  </w:style>
  <w:style w:type="character" w:customStyle="1" w:styleId="Char">
    <w:name w:val="批注文字 Char"/>
    <w:basedOn w:val="a0"/>
    <w:link w:val="a3"/>
    <w:rsid w:val="00EC1044"/>
    <w:rPr>
      <w:rFonts w:asciiTheme="minorHAnsi" w:eastAsiaTheme="minorEastAsia" w:hAnsiTheme="minorHAnsi" w:cstheme="minorBidi"/>
      <w:kern w:val="2"/>
      <w:sz w:val="21"/>
      <w:szCs w:val="24"/>
    </w:rPr>
  </w:style>
  <w:style w:type="character" w:customStyle="1" w:styleId="Char1">
    <w:name w:val="批注主题 Char"/>
    <w:basedOn w:val="Char"/>
    <w:link w:val="ab"/>
    <w:semiHidden/>
    <w:rsid w:val="00EC1044"/>
    <w:rPr>
      <w:rFonts w:asciiTheme="minorHAnsi" w:eastAsiaTheme="minorEastAsia" w:hAnsiTheme="minorHAnsi" w:cstheme="minorBidi"/>
      <w:b/>
      <w:bCs/>
      <w:kern w:val="2"/>
      <w:sz w:val="21"/>
      <w:szCs w:val="24"/>
    </w:rPr>
  </w:style>
  <w:style w:type="table" w:styleId="ac">
    <w:name w:val="Table Grid"/>
    <w:basedOn w:val="a1"/>
    <w:rsid w:val="0014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Char2"/>
    <w:rsid w:val="00087F5B"/>
    <w:pPr>
      <w:ind w:leftChars="2500" w:left="100"/>
    </w:pPr>
  </w:style>
  <w:style w:type="character" w:customStyle="1" w:styleId="Char2">
    <w:name w:val="日期 Char"/>
    <w:basedOn w:val="a0"/>
    <w:link w:val="ad"/>
    <w:rsid w:val="00087F5B"/>
    <w:rPr>
      <w:rFonts w:asciiTheme="minorHAnsi" w:eastAsiaTheme="minorEastAsia" w:hAnsiTheme="minorHAnsi" w:cstheme="minorBidi"/>
      <w:kern w:val="2"/>
      <w:sz w:val="21"/>
      <w:szCs w:val="24"/>
    </w:rPr>
  </w:style>
  <w:style w:type="paragraph" w:customStyle="1" w:styleId="Default">
    <w:name w:val="Default"/>
    <w:qFormat/>
    <w:rsid w:val="00087F5B"/>
    <w:pPr>
      <w:widowControl w:val="0"/>
      <w:autoSpaceDE w:val="0"/>
      <w:autoSpaceDN w:val="0"/>
      <w:adjustRightInd w:val="0"/>
    </w:pPr>
    <w:rPr>
      <w:rFonts w:ascii="宋体" w:eastAsiaTheme="minorEastAsia" w:hAnsiTheme="minorHAns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246184">
      <w:bodyDiv w:val="1"/>
      <w:marLeft w:val="0"/>
      <w:marRight w:val="0"/>
      <w:marTop w:val="0"/>
      <w:marBottom w:val="0"/>
      <w:divBdr>
        <w:top w:val="none" w:sz="0" w:space="0" w:color="auto"/>
        <w:left w:val="none" w:sz="0" w:space="0" w:color="auto"/>
        <w:bottom w:val="none" w:sz="0" w:space="0" w:color="auto"/>
        <w:right w:val="none" w:sz="0" w:space="0" w:color="auto"/>
      </w:divBdr>
      <w:divsChild>
        <w:div w:id="666402668">
          <w:marLeft w:val="0"/>
          <w:marRight w:val="0"/>
          <w:marTop w:val="0"/>
          <w:marBottom w:val="0"/>
          <w:divBdr>
            <w:top w:val="none" w:sz="0" w:space="0" w:color="auto"/>
            <w:left w:val="none" w:sz="0" w:space="0" w:color="auto"/>
            <w:bottom w:val="none" w:sz="0" w:space="0" w:color="auto"/>
            <w:right w:val="none" w:sz="0" w:space="0" w:color="auto"/>
          </w:divBdr>
          <w:divsChild>
            <w:div w:id="1003895476">
              <w:marLeft w:val="0"/>
              <w:marRight w:val="0"/>
              <w:marTop w:val="0"/>
              <w:marBottom w:val="0"/>
              <w:divBdr>
                <w:top w:val="none" w:sz="0" w:space="0" w:color="auto"/>
                <w:left w:val="none" w:sz="0" w:space="0" w:color="auto"/>
                <w:bottom w:val="none" w:sz="0" w:space="0" w:color="auto"/>
                <w:right w:val="none" w:sz="0" w:space="0" w:color="auto"/>
              </w:divBdr>
              <w:divsChild>
                <w:div w:id="1332754030">
                  <w:marLeft w:val="0"/>
                  <w:marRight w:val="0"/>
                  <w:marTop w:val="0"/>
                  <w:marBottom w:val="0"/>
                  <w:divBdr>
                    <w:top w:val="none" w:sz="0" w:space="0" w:color="auto"/>
                    <w:left w:val="none" w:sz="0" w:space="0" w:color="auto"/>
                    <w:bottom w:val="none" w:sz="0" w:space="0" w:color="auto"/>
                    <w:right w:val="none" w:sz="0" w:space="0" w:color="auto"/>
                  </w:divBdr>
                  <w:divsChild>
                    <w:div w:id="1526021079">
                      <w:marLeft w:val="0"/>
                      <w:marRight w:val="0"/>
                      <w:marTop w:val="0"/>
                      <w:marBottom w:val="0"/>
                      <w:divBdr>
                        <w:top w:val="none" w:sz="0" w:space="0" w:color="auto"/>
                        <w:left w:val="none" w:sz="0" w:space="0" w:color="auto"/>
                        <w:bottom w:val="none" w:sz="0" w:space="0" w:color="auto"/>
                        <w:right w:val="none" w:sz="0" w:space="0" w:color="auto"/>
                      </w:divBdr>
                      <w:divsChild>
                        <w:div w:id="2109959538">
                          <w:marLeft w:val="0"/>
                          <w:marRight w:val="0"/>
                          <w:marTop w:val="0"/>
                          <w:marBottom w:val="0"/>
                          <w:divBdr>
                            <w:top w:val="none" w:sz="0" w:space="0" w:color="auto"/>
                            <w:left w:val="none" w:sz="0" w:space="0" w:color="auto"/>
                            <w:bottom w:val="none" w:sz="0" w:space="0" w:color="auto"/>
                            <w:right w:val="none" w:sz="0" w:space="0" w:color="auto"/>
                          </w:divBdr>
                          <w:divsChild>
                            <w:div w:id="9590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022DD-3F5B-4C21-87F6-3EAC46FDF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3120</Characters>
  <Application>Microsoft Office Word</Application>
  <DocSecurity>0</DocSecurity>
  <Lines>26</Lines>
  <Paragraphs>7</Paragraphs>
  <ScaleCrop>false</ScaleCrop>
  <Company>china</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李唐</cp:lastModifiedBy>
  <cp:revision>9</cp:revision>
  <cp:lastPrinted>2016-11-22T07:57:00Z</cp:lastPrinted>
  <dcterms:created xsi:type="dcterms:W3CDTF">2018-01-02T07:39:00Z</dcterms:created>
  <dcterms:modified xsi:type="dcterms:W3CDTF">2018-01-10T07:48:00Z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